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99" w:rsidRPr="00912BE0" w:rsidRDefault="00DB40C0" w:rsidP="00984628">
      <w:pPr>
        <w:widowControl/>
        <w:spacing w:after="0" w:line="240" w:lineRule="auto"/>
        <w:rPr>
          <w:rFonts w:ascii="Noto Serif" w:hAnsi="Noto Serif" w:cs="Noto Serif"/>
          <w:sz w:val="14"/>
          <w:szCs w:val="14"/>
          <w:lang w:val="en-GB"/>
        </w:rPr>
      </w:pPr>
      <w:r>
        <w:rPr>
          <w:rFonts w:ascii="Noto Serif" w:hAnsi="Noto Serif" w:cs="Noto Serif"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0538396F" wp14:editId="59000E78">
            <wp:simplePos x="0" y="0"/>
            <wp:positionH relativeFrom="margin">
              <wp:posOffset>4009390</wp:posOffset>
            </wp:positionH>
            <wp:positionV relativeFrom="margin">
              <wp:posOffset>1270</wp:posOffset>
            </wp:positionV>
            <wp:extent cx="1047115" cy="499110"/>
            <wp:effectExtent l="0" t="0" r="0" b="0"/>
            <wp:wrapSquare wrapText="bothSides"/>
            <wp:docPr id="1" name="Picture 1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T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B2" w:rsidRPr="00912BE0">
        <w:rPr>
          <w:rFonts w:ascii="Noto Serif" w:hAnsi="Noto Serif" w:cs="Noto Serif"/>
          <w:noProof/>
          <w:sz w:val="14"/>
          <w:szCs w:val="14"/>
        </w:rPr>
        <w:drawing>
          <wp:anchor distT="0" distB="0" distL="114300" distR="114300" simplePos="0" relativeHeight="251667456" behindDoc="1" locked="0" layoutInCell="1" allowOverlap="1" wp14:anchorId="723805CE" wp14:editId="6A43A579">
            <wp:simplePos x="0" y="0"/>
            <wp:positionH relativeFrom="margin">
              <wp:posOffset>19050</wp:posOffset>
            </wp:positionH>
            <wp:positionV relativeFrom="margin">
              <wp:posOffset>0</wp:posOffset>
            </wp:positionV>
            <wp:extent cx="1316355" cy="421005"/>
            <wp:effectExtent l="19050" t="0" r="0" b="0"/>
            <wp:wrapSquare wrapText="bothSides"/>
            <wp:docPr id="5" name="Picture 1" descr="RGB_sciendo_logo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sciendo_logo_grayscale.jpg"/>
                    <pic:cNvPicPr/>
                  </pic:nvPicPr>
                  <pic:blipFill>
                    <a:blip r:embed="rId10" cstate="print"/>
                    <a:srcRect l="10433" r="8305" b="22059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0C0">
        <w:rPr>
          <w:rFonts w:ascii="Noto Serif" w:hAnsi="Noto Serif" w:cs="Noto Serif"/>
          <w:noProof/>
          <w:sz w:val="14"/>
          <w:szCs w:val="14"/>
        </w:rPr>
        <w:t xml:space="preserve">Műszaki Tudományos Közlemények </w:t>
      </w:r>
      <w:r w:rsidR="004A4F81">
        <w:rPr>
          <w:rFonts w:ascii="Noto Serif" w:hAnsi="Noto Serif" w:cs="Noto Serif"/>
          <w:sz w:val="14"/>
          <w:szCs w:val="14"/>
          <w:lang w:val="en-GB"/>
        </w:rPr>
        <w:t>x/y.</w:t>
      </w:r>
      <w:r w:rsidR="00BC6999" w:rsidRPr="00912BE0">
        <w:rPr>
          <w:rFonts w:ascii="Noto Serif" w:hAnsi="Noto Serif" w:cs="Noto Serif"/>
          <w:sz w:val="14"/>
          <w:szCs w:val="14"/>
          <w:lang w:val="en-GB"/>
        </w:rPr>
        <w:t xml:space="preserve"> (</w:t>
      </w:r>
      <w:proofErr w:type="gramStart"/>
      <w:r w:rsidR="00BC6999" w:rsidRPr="00912BE0">
        <w:rPr>
          <w:rFonts w:ascii="Noto Serif" w:hAnsi="Noto Serif" w:cs="Noto Serif"/>
          <w:sz w:val="14"/>
          <w:szCs w:val="14"/>
          <w:lang w:val="en-GB"/>
        </w:rPr>
        <w:t>201</w:t>
      </w:r>
      <w:r w:rsidR="004A4F81">
        <w:rPr>
          <w:rFonts w:ascii="Noto Serif" w:hAnsi="Noto Serif" w:cs="Noto Serif"/>
          <w:sz w:val="14"/>
          <w:szCs w:val="14"/>
          <w:lang w:val="en-GB"/>
        </w:rPr>
        <w:t>x</w:t>
      </w:r>
      <w:proofErr w:type="gramEnd"/>
      <w:r w:rsidR="00BC6999" w:rsidRPr="00912BE0">
        <w:rPr>
          <w:rFonts w:ascii="Noto Serif" w:hAnsi="Noto Serif" w:cs="Noto Serif"/>
          <w:sz w:val="14"/>
          <w:szCs w:val="14"/>
          <w:lang w:val="en-GB"/>
        </w:rPr>
        <w:t>) xx–</w:t>
      </w:r>
      <w:proofErr w:type="spellStart"/>
      <w:r w:rsidR="00BC6999" w:rsidRPr="00912BE0">
        <w:rPr>
          <w:rFonts w:ascii="Noto Serif" w:hAnsi="Noto Serif" w:cs="Noto Serif"/>
          <w:sz w:val="14"/>
          <w:szCs w:val="14"/>
          <w:lang w:val="en-GB"/>
        </w:rPr>
        <w:t>yy</w:t>
      </w:r>
      <w:proofErr w:type="spellEnd"/>
      <w:r w:rsidR="00BC6999" w:rsidRPr="00912BE0">
        <w:rPr>
          <w:rFonts w:ascii="Noto Serif" w:hAnsi="Noto Serif" w:cs="Noto Serif"/>
          <w:sz w:val="14"/>
          <w:szCs w:val="14"/>
          <w:lang w:val="en-GB"/>
        </w:rPr>
        <w:t xml:space="preserve">. </w:t>
      </w:r>
    </w:p>
    <w:p w:rsidR="00BC6999" w:rsidRPr="00912BE0" w:rsidRDefault="004F4DB7" w:rsidP="00984628">
      <w:pPr>
        <w:widowControl/>
        <w:spacing w:after="0" w:line="240" w:lineRule="auto"/>
        <w:rPr>
          <w:rFonts w:ascii="Noto Serif" w:hAnsi="Noto Serif" w:cs="Noto Serif"/>
          <w:sz w:val="14"/>
          <w:szCs w:val="14"/>
          <w:lang w:val="en-GB"/>
        </w:rPr>
      </w:pPr>
      <w:r w:rsidRPr="00912BE0">
        <w:rPr>
          <w:rFonts w:ascii="Noto Serif" w:hAnsi="Noto Serif" w:cs="Noto Serif"/>
          <w:sz w:val="14"/>
          <w:szCs w:val="14"/>
          <w:lang w:val="en-GB"/>
        </w:rPr>
        <w:t>https://doi.org/10.2478/amt-201</w:t>
      </w:r>
      <w:r w:rsidR="004A4F81">
        <w:rPr>
          <w:rFonts w:ascii="Noto Serif" w:hAnsi="Noto Serif" w:cs="Noto Serif"/>
          <w:sz w:val="14"/>
          <w:szCs w:val="14"/>
          <w:lang w:val="en-GB"/>
        </w:rPr>
        <w:t>x</w:t>
      </w:r>
      <w:r w:rsidRPr="00912BE0">
        <w:rPr>
          <w:rFonts w:ascii="Noto Serif" w:hAnsi="Noto Serif" w:cs="Noto Serif"/>
          <w:sz w:val="14"/>
          <w:szCs w:val="14"/>
          <w:lang w:val="en-GB"/>
        </w:rPr>
        <w:t>-</w:t>
      </w:r>
      <w:r w:rsidR="004A4F81">
        <w:rPr>
          <w:rFonts w:ascii="Noto Serif" w:hAnsi="Noto Serif" w:cs="Noto Serif"/>
          <w:sz w:val="14"/>
          <w:szCs w:val="14"/>
          <w:lang w:val="en-GB"/>
        </w:rPr>
        <w:t>xxxx</w:t>
      </w:r>
    </w:p>
    <w:p w:rsidR="00E87224" w:rsidRDefault="00395E66" w:rsidP="00984628">
      <w:pPr>
        <w:widowControl/>
        <w:spacing w:after="0" w:line="240" w:lineRule="auto"/>
        <w:rPr>
          <w:rFonts w:ascii="Noto Serif" w:hAnsi="Noto Serif" w:cs="Noto Serif"/>
          <w:sz w:val="14"/>
          <w:szCs w:val="14"/>
          <w:lang w:val="en-GB"/>
        </w:rPr>
      </w:pPr>
      <w:r w:rsidRPr="00912BE0">
        <w:rPr>
          <w:rFonts w:ascii="Noto Serif" w:hAnsi="Noto Serif" w:cs="Noto Serif"/>
          <w:sz w:val="14"/>
          <w:szCs w:val="14"/>
          <w:lang w:val="en-GB"/>
        </w:rPr>
        <w:t>Hungarian</w:t>
      </w:r>
      <w:r w:rsidR="00BC6999" w:rsidRPr="00912BE0">
        <w:rPr>
          <w:rFonts w:ascii="Noto Serif" w:hAnsi="Noto Serif" w:cs="Noto Serif"/>
          <w:sz w:val="14"/>
          <w:szCs w:val="14"/>
          <w:lang w:val="en-GB"/>
        </w:rPr>
        <w:t xml:space="preserve">: </w:t>
      </w:r>
      <w:r w:rsidR="00E87224" w:rsidRPr="004A4F81">
        <w:rPr>
          <w:rFonts w:ascii="Noto Serif" w:hAnsi="Noto Serif" w:cs="Noto Serif"/>
          <w:sz w:val="14"/>
          <w:szCs w:val="14"/>
          <w:lang w:val="en-GB"/>
        </w:rPr>
        <w:t>https://doi.org/10.2478/</w:t>
      </w:r>
      <w:r w:rsidR="00DB40C0">
        <w:rPr>
          <w:rFonts w:ascii="Noto Serif" w:hAnsi="Noto Serif" w:cs="Noto Serif"/>
          <w:sz w:val="14"/>
          <w:szCs w:val="14"/>
          <w:lang w:val="en-GB"/>
        </w:rPr>
        <w:t>mtk</w:t>
      </w:r>
      <w:r w:rsidR="00E87224" w:rsidRPr="004A4F81">
        <w:rPr>
          <w:rFonts w:ascii="Noto Serif" w:hAnsi="Noto Serif" w:cs="Noto Serif"/>
          <w:sz w:val="14"/>
          <w:szCs w:val="14"/>
          <w:lang w:val="en-GB"/>
        </w:rPr>
        <w:t>-201</w:t>
      </w:r>
      <w:r w:rsidR="004A4F81">
        <w:rPr>
          <w:rFonts w:ascii="Noto Serif" w:hAnsi="Noto Serif" w:cs="Noto Serif"/>
          <w:sz w:val="14"/>
          <w:szCs w:val="14"/>
          <w:lang w:val="en-GB"/>
        </w:rPr>
        <w:t>x</w:t>
      </w:r>
      <w:r w:rsidR="00E87224" w:rsidRPr="004A4F81">
        <w:rPr>
          <w:rFonts w:ascii="Noto Serif" w:hAnsi="Noto Serif" w:cs="Noto Serif"/>
          <w:sz w:val="14"/>
          <w:szCs w:val="14"/>
          <w:lang w:val="en-GB"/>
        </w:rPr>
        <w:t>-</w:t>
      </w:r>
      <w:r w:rsidR="004A4F81">
        <w:rPr>
          <w:rFonts w:ascii="Noto Serif" w:hAnsi="Noto Serif" w:cs="Noto Serif"/>
          <w:sz w:val="14"/>
          <w:szCs w:val="14"/>
          <w:lang w:val="en-GB"/>
        </w:rPr>
        <w:t>xxxx</w:t>
      </w:r>
      <w:r w:rsidRPr="00912BE0">
        <w:rPr>
          <w:rFonts w:ascii="Noto Serif" w:hAnsi="Noto Serif" w:cs="Noto Serif"/>
          <w:sz w:val="14"/>
          <w:szCs w:val="14"/>
          <w:lang w:val="en-GB"/>
        </w:rPr>
        <w:t>,</w:t>
      </w:r>
    </w:p>
    <w:p w:rsidR="006D0F6C" w:rsidRPr="00912BE0" w:rsidRDefault="00395E66" w:rsidP="00984628">
      <w:pPr>
        <w:widowControl/>
        <w:spacing w:after="0" w:line="240" w:lineRule="auto"/>
        <w:rPr>
          <w:rFonts w:ascii="Noto Serif" w:hAnsi="Noto Serif" w:cs="Noto Serif"/>
          <w:sz w:val="14"/>
          <w:szCs w:val="14"/>
          <w:lang w:val="en-GB"/>
        </w:rPr>
      </w:pPr>
      <w:r w:rsidRPr="00912BE0">
        <w:rPr>
          <w:rFonts w:ascii="Noto Serif" w:hAnsi="Noto Serif" w:cs="Noto Serif"/>
          <w:sz w:val="14"/>
          <w:szCs w:val="14"/>
          <w:lang w:val="en-GB"/>
        </w:rPr>
        <w:t>http://eda.eme.ro/handle/10598/</w:t>
      </w:r>
      <w:r w:rsidR="004A4F81">
        <w:rPr>
          <w:rFonts w:ascii="Noto Serif" w:hAnsi="Noto Serif" w:cs="Noto Serif"/>
          <w:sz w:val="14"/>
          <w:szCs w:val="14"/>
          <w:lang w:val="en-GB"/>
        </w:rPr>
        <w:t>xxxxx</w:t>
      </w:r>
    </w:p>
    <w:p w:rsidR="00BC6999" w:rsidRPr="00912BE0" w:rsidRDefault="00BC6999" w:rsidP="00984628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en-GB"/>
        </w:rPr>
      </w:pPr>
    </w:p>
    <w:p w:rsidR="00BC6999" w:rsidRPr="00912BE0" w:rsidRDefault="00BC6999" w:rsidP="00984628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en-GB"/>
        </w:rPr>
      </w:pPr>
    </w:p>
    <w:p w:rsidR="00BC6999" w:rsidRPr="00912BE0" w:rsidRDefault="007E4389" w:rsidP="00B520E2">
      <w:pPr>
        <w:pStyle w:val="AMT-focim"/>
        <w:tabs>
          <w:tab w:val="clear" w:pos="7088"/>
          <w:tab w:val="left" w:pos="7230"/>
        </w:tabs>
        <w:ind w:right="595"/>
        <w:rPr>
          <w:lang w:val="en-GB"/>
        </w:rPr>
      </w:pPr>
      <w:r w:rsidRPr="00912BE0">
        <w:rPr>
          <w:lang w:val="en-GB"/>
        </w:rPr>
        <w:t>Title of Paper Style „AMT-</w:t>
      </w:r>
      <w:proofErr w:type="spellStart"/>
      <w:r w:rsidRPr="00912BE0">
        <w:rPr>
          <w:lang w:val="en-GB"/>
        </w:rPr>
        <w:t>focim</w:t>
      </w:r>
      <w:proofErr w:type="spellEnd"/>
      <w:r w:rsidRPr="00912BE0">
        <w:rPr>
          <w:lang w:val="en-GB"/>
        </w:rPr>
        <w:t>”</w:t>
      </w:r>
    </w:p>
    <w:p w:rsidR="00CA192C" w:rsidRPr="00912BE0" w:rsidRDefault="007E4389" w:rsidP="00DF07DD">
      <w:pPr>
        <w:pStyle w:val="AMT-Szerzok"/>
        <w:rPr>
          <w:szCs w:val="9"/>
          <w:lang w:val="en-GB"/>
        </w:rPr>
      </w:pPr>
      <w:r w:rsidRPr="00912BE0">
        <w:rPr>
          <w:rStyle w:val="AMT-SzerzokChar"/>
          <w:lang w:val="en-GB"/>
        </w:rPr>
        <w:t>First AUTHOR</w:t>
      </w:r>
      <w:r w:rsidRPr="00FB19A3">
        <w:rPr>
          <w:rStyle w:val="AMT-SzerzokChar"/>
          <w:vertAlign w:val="superscript"/>
          <w:lang w:val="en-GB"/>
        </w:rPr>
        <w:t>1</w:t>
      </w:r>
      <w:r w:rsidRPr="00912BE0">
        <w:rPr>
          <w:rStyle w:val="AMT-SzerzokChar"/>
          <w:lang w:val="en-GB"/>
        </w:rPr>
        <w:t>, Second AUTHOR</w:t>
      </w:r>
      <w:r w:rsidRPr="00FB19A3">
        <w:rPr>
          <w:rStyle w:val="AMT-SzerzokChar"/>
          <w:vertAlign w:val="superscript"/>
          <w:lang w:val="en-GB"/>
        </w:rPr>
        <w:t>2</w:t>
      </w:r>
      <w:r w:rsidRPr="00912BE0">
        <w:rPr>
          <w:rStyle w:val="AMT-SzerzokChar"/>
          <w:lang w:val="en-GB"/>
        </w:rPr>
        <w:t>, Third AUTHOR</w:t>
      </w:r>
      <w:r w:rsidRPr="00FB19A3">
        <w:rPr>
          <w:rStyle w:val="AMT-SzerzokChar"/>
          <w:vertAlign w:val="superscript"/>
          <w:lang w:val="en-GB"/>
        </w:rPr>
        <w:t>3</w:t>
      </w:r>
      <w:r w:rsidRPr="00912BE0">
        <w:rPr>
          <w:rStyle w:val="AMT-SzerzokChar"/>
          <w:lang w:val="en-GB"/>
        </w:rPr>
        <w:t>… (</w:t>
      </w:r>
      <w:r w:rsidRPr="00912BE0">
        <w:rPr>
          <w:rStyle w:val="AMT-SzerzokChar"/>
          <w:color w:val="00B050"/>
          <w:lang w:val="en-GB"/>
        </w:rPr>
        <w:t>The names of authors in a</w:t>
      </w:r>
      <w:r w:rsidRPr="00912BE0">
        <w:rPr>
          <w:rStyle w:val="AMT-SzerzokChar"/>
          <w:color w:val="00B050"/>
          <w:lang w:val="en-GB"/>
        </w:rPr>
        <w:t>l</w:t>
      </w:r>
      <w:r w:rsidRPr="00912BE0">
        <w:rPr>
          <w:rStyle w:val="AMT-SzerzokChar"/>
          <w:color w:val="00B050"/>
          <w:lang w:val="en-GB"/>
        </w:rPr>
        <w:t>phabetical order if the contribution is equal; in decreasing amount of the contr</w:t>
      </w:r>
      <w:r w:rsidRPr="00912BE0">
        <w:rPr>
          <w:rStyle w:val="AMT-SzerzokChar"/>
          <w:color w:val="00B050"/>
          <w:lang w:val="en-GB"/>
        </w:rPr>
        <w:t>i</w:t>
      </w:r>
      <w:r w:rsidRPr="00912BE0">
        <w:rPr>
          <w:rStyle w:val="AMT-SzerzokChar"/>
          <w:color w:val="00B050"/>
          <w:lang w:val="en-GB"/>
        </w:rPr>
        <w:t xml:space="preserve">bution otherwise. First name precedes the surname Style </w:t>
      </w:r>
      <w:r w:rsidR="00B26718">
        <w:rPr>
          <w:rStyle w:val="AMT-SzerzokChar"/>
          <w:color w:val="00B050"/>
          <w:lang w:val="en-GB"/>
        </w:rPr>
        <w:t>„</w:t>
      </w:r>
      <w:r w:rsidRPr="00912BE0">
        <w:rPr>
          <w:rStyle w:val="AMT-SzerzokChar"/>
          <w:color w:val="00B050"/>
          <w:lang w:val="en-GB"/>
        </w:rPr>
        <w:t>AMT-</w:t>
      </w:r>
      <w:proofErr w:type="spellStart"/>
      <w:r w:rsidRPr="00912BE0">
        <w:rPr>
          <w:rStyle w:val="AMT-SzerzokChar"/>
          <w:color w:val="00B050"/>
          <w:lang w:val="en-GB"/>
        </w:rPr>
        <w:t>Szerzok</w:t>
      </w:r>
      <w:proofErr w:type="spellEnd"/>
      <w:r w:rsidR="00B26718">
        <w:rPr>
          <w:rStyle w:val="AMT-SzerzokChar"/>
          <w:color w:val="00B050"/>
          <w:lang w:val="en-GB"/>
        </w:rPr>
        <w:t>”</w:t>
      </w:r>
      <w:r w:rsidRPr="00912BE0">
        <w:rPr>
          <w:rStyle w:val="AMT-SzerzokChar"/>
          <w:lang w:val="en-GB"/>
        </w:rPr>
        <w:t>)</w:t>
      </w:r>
    </w:p>
    <w:p w:rsidR="007E4389" w:rsidRPr="00912BE0" w:rsidRDefault="007E4389" w:rsidP="007E4389">
      <w:pPr>
        <w:pStyle w:val="AMT-elerhetoseg"/>
        <w:rPr>
          <w:lang w:val="en-GB"/>
        </w:rPr>
      </w:pPr>
      <w:r w:rsidRPr="00912BE0">
        <w:rPr>
          <w:vertAlign w:val="superscript"/>
          <w:lang w:val="en-GB"/>
        </w:rPr>
        <w:t>1</w:t>
      </w:r>
      <w:r w:rsidR="00235619">
        <w:rPr>
          <w:vertAlign w:val="superscript"/>
          <w:lang w:val="en-GB"/>
        </w:rPr>
        <w:t xml:space="preserve"> </w:t>
      </w:r>
      <w:r w:rsidRPr="00912BE0">
        <w:rPr>
          <w:lang w:val="en-GB"/>
        </w:rPr>
        <w:t xml:space="preserve">Institution name: University, Faculty, Department. City, Country, firstauthor@email.org </w:t>
      </w:r>
    </w:p>
    <w:p w:rsidR="007E4389" w:rsidRPr="00912BE0" w:rsidRDefault="007E4389" w:rsidP="007E4389">
      <w:pPr>
        <w:pStyle w:val="AMT-elerhetoseg"/>
        <w:rPr>
          <w:lang w:val="en-GB"/>
        </w:rPr>
      </w:pPr>
      <w:r w:rsidRPr="00912BE0">
        <w:rPr>
          <w:vertAlign w:val="superscript"/>
          <w:lang w:val="en-GB"/>
        </w:rPr>
        <w:t>2</w:t>
      </w:r>
      <w:r w:rsidRPr="00912BE0">
        <w:rPr>
          <w:lang w:val="en-GB"/>
        </w:rPr>
        <w:t xml:space="preserve"> Institution name, secondauthor@email.org  </w:t>
      </w:r>
    </w:p>
    <w:p w:rsidR="00BE67AE" w:rsidRPr="00912BE0" w:rsidRDefault="007E4389" w:rsidP="007E4389">
      <w:pPr>
        <w:pStyle w:val="AMT-elerhetoseg"/>
        <w:rPr>
          <w:lang w:val="en-GB"/>
        </w:rPr>
      </w:pPr>
      <w:r w:rsidRPr="00912BE0">
        <w:rPr>
          <w:vertAlign w:val="superscript"/>
          <w:lang w:val="en-GB"/>
        </w:rPr>
        <w:t>3</w:t>
      </w:r>
      <w:r w:rsidRPr="00912BE0">
        <w:rPr>
          <w:lang w:val="en-GB"/>
        </w:rPr>
        <w:t xml:space="preserve"> Institution name, thirdauthor@email.org</w:t>
      </w:r>
    </w:p>
    <w:p w:rsidR="00BC6999" w:rsidRPr="00912BE0" w:rsidRDefault="007E4389" w:rsidP="007E4389">
      <w:pPr>
        <w:pStyle w:val="AMT-elerhetoseg"/>
        <w:rPr>
          <w:color w:val="00B050"/>
          <w:lang w:val="en-GB"/>
        </w:rPr>
      </w:pPr>
      <w:r w:rsidRPr="00912BE0">
        <w:rPr>
          <w:color w:val="00B050"/>
          <w:lang w:val="en-GB"/>
        </w:rPr>
        <w:t xml:space="preserve">Please don’t enumerate more than five authors if possible. Style </w:t>
      </w:r>
      <w:r w:rsidR="00FB19A3" w:rsidRPr="00912BE0">
        <w:rPr>
          <w:color w:val="00B050"/>
          <w:lang w:val="en-GB"/>
        </w:rPr>
        <w:t>„</w:t>
      </w:r>
      <w:r w:rsidRPr="00912BE0">
        <w:rPr>
          <w:color w:val="00B050"/>
          <w:lang w:val="en-GB"/>
        </w:rPr>
        <w:t>AMT-</w:t>
      </w:r>
      <w:proofErr w:type="spellStart"/>
      <w:r w:rsidRPr="00912BE0">
        <w:rPr>
          <w:color w:val="00B050"/>
          <w:lang w:val="en-GB"/>
        </w:rPr>
        <w:t>elerhetoseg</w:t>
      </w:r>
      <w:proofErr w:type="spellEnd"/>
      <w:r w:rsidR="00FB19A3">
        <w:rPr>
          <w:color w:val="00B050"/>
          <w:lang w:val="en-GB"/>
        </w:rPr>
        <w:t>”</w:t>
      </w:r>
    </w:p>
    <w:p w:rsidR="00F80727" w:rsidRPr="00912BE0" w:rsidRDefault="006B6BDB" w:rsidP="00DF07DD">
      <w:pPr>
        <w:pStyle w:val="AMT-pontcim"/>
        <w:rPr>
          <w:lang w:val="en-GB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85pt;margin-top:1.15pt;width:388pt;height:5.95pt;z-index:-251653120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1MYAMAANwHAAAOAAAAZHJzL2Uyb0RvYy54bWykVW1v0zAQ/o7Ef7D8EdTlZelbtA6hvkxI&#10;Ayat/AA3cV5EYgfbbToQ/507O+nSAgLBpKWX3PnuuefOdzdvjnVFDlzpUooFDa58SrhIZFqKfEE/&#10;bTejGSXaMJGySgq+oE9c0ze3L1/ctE3MQ1nIKuWKgBOh47ZZ0MKYJvY8nRS8ZvpKNlyAMpOqZgZe&#10;Ve6lirXgva680PcnXitV2iiZcK3h68op6a31n2U8MR+zTHNDqgUFbMY+lX3u8Ond3rA4V6wpyqSD&#10;wf4BRc1KAUFPrlbMMLJX5U+u6jJRUsvMXCWy9mSWlQm3OUA2gX+RzZ2S+8bmksdt3pxoAmovePpn&#10;t8mHw4MiZbqgE0oEq6FENiqJkJq2yWOwuFPNY/OgXH4g3svkswa1d6nH99wZk137Xqbgju2NtNQc&#10;M1WjC0iaHG0Fnk4V4EdDEvgYzcPpxIdCJaCbjseTsatQUkAZ8dRsDErQjSZhr1l3Z2fhdOoOWpXH&#10;YhfRouxQYUrQaPqZS/1/XD4WrOG2RBqZ6rgEHI7LjeIcm5fYPDA2GPVc6iGRAw2aaeD7jxT+REZP&#10;4++oYHGy1+aOS1sIdrjXxl2AFCRb3rQDvgWas7qCu/B6RHwCkfC/uy4no6A3euWRrU9aYgN3LntP&#10;YW9kPc2DcPYrV9e9FboKB66gjnkPjxU94uQoOsggEYbTxrdd1kiNfbIFaH17gQcwwvR+YwuxL23d&#10;mS6EgjFyOUAUJTBAdo6RhhlEhiFQJC00KnYjfqjlgW+lVZmLvocgz9pKDK3gOEzOASqnhhMYAK6e&#10;E2xQxDooq5CbsqpsESqBUCbXUDkEoGVVpqi0LyrfLStFDgxGY3gdbEJbXnB2ZgYjSKTWWcFZuu5k&#10;w8rKyWBfWW6h9zoKsAvt7Ps29+fr2XoWjaJwsh5F/mo1ertZRqPJJpiOV9er5XIVfEdoQRQXZZpy&#10;gej6ORxEf3c3u43gJuhpEp9loYfJbuwfVu48We8chlVDLv2v47q/nG6S7GT6BBdVSbdYYBGCUEj1&#10;lZIWlsqC6i97pjgl1TsBk2YeRBFuIfsSjadAOVFDzW6oYSIBVwtqKDQ4ikvjNte+UWVeQKTAllXI&#10;tzBjsxLvMgw7HTtU3QsMOyvZFWJz6dYd7qjhu7V6Xsq3PwAAAP//AwBQSwMEFAAGAAgAAAAhABIn&#10;M8XdAAAACAEAAA8AAABkcnMvZG93bnJldi54bWxMj0FLw0AQhe+C/2GZgje7SaqmpNmUUtRTEdoK&#10;4m2bnSah2dmQ3Sbpv3c86fHjPd58k68n24oBe984UhDPIxBIpTMNVQo+j2+PSxA+aDK6dYQKbuhh&#10;Xdzf5TozbqQ9DodQCR4hn2kFdQhdJqUva7Taz12HxNnZ9VYHxr6Sptcjj9tWJlH0Iq1uiC/UusNt&#10;jeXlcLUK3kc9bhbx67C7nLe37+Pzx9cuRqUeZtNmBSLgFP7K8KvP6lCw08ldyXjRMkdxylUFyQIE&#10;58s0ZT5x8JSALHL5/4HiBwAA//8DAFBLAQItABQABgAIAAAAIQC2gziS/gAAAOEBAAATAAAAAAAA&#10;AAAAAAAAAAAAAABbQ29udGVudF9UeXBlc10ueG1sUEsBAi0AFAAGAAgAAAAhADj9If/WAAAAlAEA&#10;AAsAAAAAAAAAAAAAAAAALwEAAF9yZWxzLy5yZWxzUEsBAi0AFAAGAAgAAAAhACN4DUxgAwAA3AcA&#10;AA4AAAAAAAAAAAAAAAAALgIAAGRycy9lMm9Eb2MueG1sUEsBAi0AFAAGAAgAAAAhABInM8XdAAAA&#10;CAEAAA8AAAAAAAAAAAAAAAAAugUAAGRycy9kb3ducmV2LnhtbFBLBQYAAAAABAAEAPMAAADEBgAA&#10;AAA=&#10;">
                <v:shape id="Freeform 5" o:spid="_x0000_s1027" style="position:absolute;left:850;top:-62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NmsMA&#10;AADaAAAADwAAAGRycy9kb3ducmV2LnhtbESPzWrDMBCE74G+g9hCb7GcHpLgWA4lJdAenQZyXVsb&#10;27W1Mpb80z59VSj0OMzMN0x6XEwnJhpcY1nBJopBEJdWN1wpuH6c13sQziNr7CyTgi9ycMweVikm&#10;2s6c03TxlQgQdgkqqL3vEyldWZNBF9meOHh3Oxj0QQ6V1APOAW46+RzHW2mw4bBQY0+nmsr2MhoF&#10;5a39/hzPr+9tp/NiG/sin/ROqafH5eUAwtPi/8N/7TetYAe/V8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qNms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r w:rsidR="00F80727" w:rsidRPr="00912BE0">
        <w:rPr>
          <w:lang w:val="en-GB"/>
        </w:rPr>
        <w:t>Abstract</w:t>
      </w:r>
    </w:p>
    <w:p w:rsidR="00F80727" w:rsidRPr="00912BE0" w:rsidRDefault="007E4389" w:rsidP="00F80727">
      <w:pPr>
        <w:pStyle w:val="AMT-Abstract"/>
        <w:rPr>
          <w:lang w:val="en-GB"/>
        </w:rPr>
      </w:pPr>
      <w:r w:rsidRPr="00912BE0">
        <w:rPr>
          <w:lang w:val="en-GB"/>
        </w:rPr>
        <w:t>The abstract length must encounter 5-10</w:t>
      </w:r>
      <w:r w:rsidR="00A2603A" w:rsidRPr="00912BE0">
        <w:rPr>
          <w:lang w:val="en-GB"/>
        </w:rPr>
        <w:t xml:space="preserve"> lines</w:t>
      </w:r>
      <w:r w:rsidRPr="00912BE0">
        <w:rPr>
          <w:lang w:val="en-GB"/>
        </w:rPr>
        <w:t>,</w:t>
      </w:r>
      <w:r w:rsidRPr="00912BE0">
        <w:rPr>
          <w:color w:val="00B050"/>
          <w:lang w:val="en-GB"/>
        </w:rPr>
        <w:t xml:space="preserve"> style „AMT-Abstract”</w:t>
      </w:r>
      <w:r w:rsidR="00F80727" w:rsidRPr="00912BE0">
        <w:rPr>
          <w:color w:val="00B050"/>
          <w:lang w:val="en-GB"/>
        </w:rPr>
        <w:t>.</w:t>
      </w:r>
    </w:p>
    <w:p w:rsidR="00F80727" w:rsidRPr="00912BE0" w:rsidRDefault="00F80727" w:rsidP="0083577A">
      <w:pPr>
        <w:pStyle w:val="AMT-kulcsszavak"/>
        <w:rPr>
          <w:lang w:val="en-GB"/>
        </w:rPr>
      </w:pPr>
      <w:r w:rsidRPr="00912BE0">
        <w:rPr>
          <w:rStyle w:val="AMT-kulcsszavakChar"/>
          <w:b/>
          <w:lang w:val="en-GB"/>
        </w:rPr>
        <w:t>Keywords:</w:t>
      </w:r>
      <w:r w:rsidRPr="00912BE0">
        <w:rPr>
          <w:rStyle w:val="AMT-kulcsszavakChar"/>
          <w:i/>
          <w:lang w:val="en-GB"/>
        </w:rPr>
        <w:t xml:space="preserve"> </w:t>
      </w:r>
      <w:r w:rsidR="007E4389" w:rsidRPr="00912BE0">
        <w:rPr>
          <w:rStyle w:val="AMT-kulcsszavakChar"/>
          <w:i/>
          <w:lang w:val="en-GB"/>
        </w:rPr>
        <w:t xml:space="preserve">Please indicate 3-5 keywords, </w:t>
      </w:r>
      <w:r w:rsidR="007E4389" w:rsidRPr="00912BE0">
        <w:rPr>
          <w:rStyle w:val="AMT-kulcsszavakChar"/>
          <w:i/>
          <w:color w:val="00B050"/>
          <w:lang w:val="en-GB"/>
        </w:rPr>
        <w:t xml:space="preserve">style </w:t>
      </w:r>
      <w:r w:rsidR="00FB19A3" w:rsidRPr="00912BE0">
        <w:rPr>
          <w:color w:val="00B050"/>
          <w:lang w:val="en-GB"/>
        </w:rPr>
        <w:t>„</w:t>
      </w:r>
      <w:r w:rsidR="007E4389" w:rsidRPr="00912BE0">
        <w:rPr>
          <w:rStyle w:val="AMT-kulcsszavakChar"/>
          <w:i/>
          <w:color w:val="00B050"/>
          <w:lang w:val="en-GB"/>
        </w:rPr>
        <w:t>AMT-</w:t>
      </w:r>
      <w:proofErr w:type="spellStart"/>
      <w:r w:rsidR="007E4389" w:rsidRPr="00912BE0">
        <w:rPr>
          <w:rStyle w:val="AMT-kulcsszavakChar"/>
          <w:i/>
          <w:color w:val="00B050"/>
          <w:lang w:val="en-GB"/>
        </w:rPr>
        <w:t>kulcssavak</w:t>
      </w:r>
      <w:proofErr w:type="spellEnd"/>
      <w:r w:rsidR="00FB19A3">
        <w:rPr>
          <w:rStyle w:val="AMT-kulcsszavakChar"/>
          <w:i/>
          <w:color w:val="00B050"/>
          <w:lang w:val="en-GB"/>
        </w:rPr>
        <w:t>”</w:t>
      </w:r>
      <w:r w:rsidR="007E4389" w:rsidRPr="00912BE0">
        <w:rPr>
          <w:rStyle w:val="AMT-kulcsszavakChar"/>
          <w:i/>
          <w:lang w:val="en-GB"/>
        </w:rPr>
        <w:t>.</w:t>
      </w:r>
      <w:r w:rsidRPr="00912BE0">
        <w:rPr>
          <w:lang w:val="en-GB"/>
        </w:rPr>
        <w:t xml:space="preserve"> </w:t>
      </w:r>
    </w:p>
    <w:p w:rsidR="00BC6999" w:rsidRPr="00912BE0" w:rsidRDefault="006B6BDB" w:rsidP="00BC6999">
      <w:pPr>
        <w:spacing w:after="0" w:line="251" w:lineRule="exact"/>
        <w:ind w:left="394" w:right="-20"/>
        <w:rPr>
          <w:sz w:val="19"/>
          <w:szCs w:val="19"/>
          <w:lang w:val="en-GB"/>
        </w:rPr>
      </w:pPr>
      <w:r>
        <w:rPr>
          <w:b/>
          <w:i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114935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.65pt;margin-top:9.05pt;width:393.2pt;height:6.05pt;z-index:-251652096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0xYAMAANwHAAAOAAAAZHJzL2Uyb0RvYy54bWykVduO0zAQfUfiHyw/grq5NNtLtC1CvayQ&#10;Flhpywe4iXMRiR1st+mC+HfG46SbLSAQVGpiZ8YzZ86MZ27enOqKHLnSpRQLGlz5lHCRyLQU+YJ+&#10;2m1HM0q0YSJllRR8QR+5pm+WL1/ctE3MQ1nIKuWKgBGh47ZZ0MKYJvY8nRS8ZvpKNlyAMJOqZga2&#10;KvdSxVqwXlde6PsTr5UqbZRMuNbwde2EdIn2s4wn5mOWaW5ItaCAzeBT4XNvn97yhsW5Yk1RJh0M&#10;9g8oalYKcHo2tWaGkYMqfzJVl4mSWmbmKpG1J7OsTDjGANEE/kU0t0oeGowlj9u8OdME1F7w9M9m&#10;kw/He0XKdEHHlAhWQ4rQK5lYatomj0HjVjUPzb1y8cHyTiafNYi9S7nd506Z7Nv3MgVz7GAkUnPK&#10;VG1NQNDkhBl4PGeAnwxJ4GM0n48nESQqAdl0MhtfuwwlBaTRnppdgxBk4+As2XRnZ+F06g6G9pDH&#10;YucRUXaobEhQaPqJS/1/XD4UrOGYIm2Z6riMei63inNbvGTq6ESlnks9JHIgsRA18P1HCn8io6fx&#10;d1SwODloc8slJoId77RxFyCFFaY37YpgBzRndQV34fWI+AQ82b9LRn5WCnqlVx7Z+aQl6Lgz2VsK&#10;eyW0NA/C2a9MQfk5f9ZUODAFecx7eKzoEScn0UGGFWG22/hYZY3Utk52AK0vL7AASja83+iC70td&#10;d6ZzoaCNXDYQRQk0kL1jpGHGIrMu7JK0UKi2Gu2HWh75TqLIXNQ9OHmSVmKoBcehcw5QOTGcsA6w&#10;us9OLdZBWoXcllWFSaiEhTIZQ+YsAC2rMrVC3Kh8v6oUOTJojeE42IaYXjD2TA1akEjRWMFZuunW&#10;hpWVW4N+hdxC7XUU2CrE3vdt7s83s80sGkXhZDOK/PV69Ha7ikaTbTC9Xo/Xq9U6+G6hBVFclGnK&#10;hUXX9+Eg+ru72U0E10HPnfhZFHoY7BZ/XY8YqHnPYSDJEEv/xuigmbjL6TrJXqaPcFGVdIMFBiEs&#10;Cqm+UtLCUFlQ/eXAFKekeieg08yDyDY3g5voegqUEzWU7IcSJhIwtaCGQoHb5cq4yXVoVJkX4CnA&#10;tAr5FnpsVtq7jPgcqm4DzQ5XOEIwlm7c2Rk13KPW01Be/gAAAP//AwBQSwMEFAAGAAgAAAAhAEeO&#10;qzjfAAAACAEAAA8AAABkcnMvZG93bnJldi54bWxMj0FLw0AQhe+C/2EZwZvdbIMmxmxKKeqpCLaC&#10;eNsm0yQ0Oxuy2yT9944ne3zzHu99k69m24kRB9860qAWEQik0lUt1Rq+9m8PKQgfDFWmc4QaLuhh&#10;Vdze5Car3ESfOO5CLbiEfGY0NCH0mZS+bNAav3A9EntHN1gTWA61rAYzcbnt5DKKnqQ1LfFCY3rc&#10;NFiedmer4X0y0zpWr+P2dNxcfvaPH99bhVrf383rFxAB5/Afhj98RoeCmQ7uTJUXnYZnFXOS76kC&#10;wX6aJAmIg4Y4WoIscnn9QPELAAD//wMAUEsBAi0AFAAGAAgAAAAhALaDOJL+AAAA4QEAABMAAAAA&#10;AAAAAAAAAAAAAAAAAFtDb250ZW50X1R5cGVzXS54bWxQSwECLQAUAAYACAAAACEAOP0h/9YAAACU&#10;AQAACwAAAAAAAAAAAAAAAAAvAQAAX3JlbHMvLnJlbHNQSwECLQAUAAYACAAAACEAi+M9MWADAADc&#10;BwAADgAAAAAAAAAAAAAAAAAuAgAAZHJzL2Uyb0RvYy54bWxQSwECLQAUAAYACAAAACEAR46rON8A&#10;AAAIAQAADwAAAAAAAAAAAAAAAAC6BQAAZHJzL2Rvd25yZXYueG1sUEsFBgAAAAAEAAQA8wAAAMYG&#10;AAAAAA==&#10;">
                <v:shape id="Freeform 7" o:spid="_x0000_s1027" style="position:absolute;left:850;top:315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T7cMA&#10;AADaAAAADwAAAGRycy9kb3ducmV2LnhtbESPQWuDQBSE74H8h+UVeotrS0mDcRNCitAeTQO5Pt0X&#10;NbpvxV2N7a/vFgo9DjPzDZPuZ9OJiQbXWFbwFMUgiEurG64UnD+z1QaE88gaO8uk4Isc7HfLRYqJ&#10;tnfOaTr5SgQIuwQV1N73iZSurMmgi2xPHLyrHQz6IIdK6gHvAW46+RzHa2mw4bBQY0/Hmsr2NBoF&#10;5aX9vo3Z20fb6bxYx77IJ/2q1OPDfNiC8DT7//Bf+10reIH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T7c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:rsidR="00BC6999" w:rsidRPr="00912BE0" w:rsidRDefault="00BC6999" w:rsidP="00BC6999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en-GB"/>
        </w:rPr>
      </w:pPr>
    </w:p>
    <w:p w:rsidR="00BC6999" w:rsidRDefault="00BC6999" w:rsidP="00BC6999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en-GB"/>
        </w:rPr>
      </w:pPr>
    </w:p>
    <w:p w:rsidR="00FB19A3" w:rsidRPr="00912BE0" w:rsidRDefault="00FB19A3" w:rsidP="00BC6999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en-GB"/>
        </w:rPr>
        <w:sectPr w:rsidR="00FB19A3" w:rsidRPr="00912BE0" w:rsidSect="00D42C8E">
          <w:headerReference w:type="even" r:id="rId11"/>
          <w:headerReference w:type="default" r:id="rId12"/>
          <w:footerReference w:type="first" r:id="rId13"/>
          <w:footnotePr>
            <w:pos w:val="beneathText"/>
          </w:footnotePr>
          <w:pgSz w:w="9356" w:h="13268" w:code="9"/>
          <w:pgMar w:top="851" w:right="567" w:bottom="567" w:left="567" w:header="709" w:footer="108" w:gutter="397"/>
          <w:cols w:space="227"/>
          <w:vAlign w:val="both"/>
          <w:titlePg/>
          <w:docGrid w:linePitch="360"/>
        </w:sectPr>
      </w:pPr>
    </w:p>
    <w:p w:rsidR="007E4389" w:rsidRPr="00912BE0" w:rsidRDefault="00A2603A" w:rsidP="00A2603A">
      <w:pPr>
        <w:pStyle w:val="AMT-Fejezet"/>
        <w:rPr>
          <w:lang w:val="en-GB"/>
        </w:rPr>
      </w:pPr>
      <w:r w:rsidRPr="00912BE0">
        <w:rPr>
          <w:lang w:val="en-GB"/>
        </w:rPr>
        <w:lastRenderedPageBreak/>
        <w:t xml:space="preserve">1. </w:t>
      </w:r>
      <w:r w:rsidR="007E4389" w:rsidRPr="00912BE0">
        <w:rPr>
          <w:lang w:val="en-GB"/>
        </w:rPr>
        <w:t xml:space="preserve">Section title </w:t>
      </w:r>
      <w:r w:rsidRPr="00912BE0">
        <w:rPr>
          <w:lang w:val="en-GB"/>
        </w:rPr>
        <w:t>(</w:t>
      </w:r>
      <w:r w:rsidRPr="00912BE0">
        <w:rPr>
          <w:color w:val="00B050"/>
          <w:lang w:val="en-GB"/>
        </w:rPr>
        <w:t xml:space="preserve">style </w:t>
      </w:r>
      <w:r w:rsidR="00FB19A3" w:rsidRPr="00912BE0">
        <w:rPr>
          <w:color w:val="00B050"/>
          <w:lang w:val="en-GB"/>
        </w:rPr>
        <w:t>„</w:t>
      </w:r>
      <w:r w:rsidRPr="00912BE0">
        <w:rPr>
          <w:color w:val="00B050"/>
          <w:lang w:val="en-GB"/>
        </w:rPr>
        <w:t>AMT-</w:t>
      </w:r>
      <w:proofErr w:type="spellStart"/>
      <w:r w:rsidRPr="00912BE0">
        <w:rPr>
          <w:color w:val="00B050"/>
          <w:lang w:val="en-GB"/>
        </w:rPr>
        <w:t>Fejezet</w:t>
      </w:r>
      <w:proofErr w:type="spellEnd"/>
      <w:r w:rsidR="00FB19A3">
        <w:rPr>
          <w:color w:val="00B050"/>
          <w:lang w:val="en-GB"/>
        </w:rPr>
        <w:t>”</w:t>
      </w:r>
      <w:r w:rsidRPr="00912BE0">
        <w:rPr>
          <w:lang w:val="en-GB"/>
        </w:rPr>
        <w:t>)</w:t>
      </w:r>
    </w:p>
    <w:p w:rsidR="0006581E" w:rsidRPr="00912BE0" w:rsidRDefault="0006581E" w:rsidP="00FB19A3">
      <w:pPr>
        <w:pStyle w:val="AMT-Alfejezet"/>
        <w:jc w:val="left"/>
        <w:rPr>
          <w:lang w:val="en-GB"/>
        </w:rPr>
      </w:pPr>
      <w:r w:rsidRPr="00912BE0">
        <w:rPr>
          <w:lang w:val="en-GB"/>
        </w:rPr>
        <w:t xml:space="preserve">1.1. Subsection title </w:t>
      </w:r>
      <w:r w:rsidRPr="00FB19A3">
        <w:rPr>
          <w:spacing w:val="-6"/>
          <w:lang w:val="en-GB"/>
        </w:rPr>
        <w:t>(</w:t>
      </w:r>
      <w:r w:rsidRPr="00FB19A3">
        <w:rPr>
          <w:color w:val="00B050"/>
          <w:spacing w:val="-6"/>
          <w:lang w:val="en-GB"/>
        </w:rPr>
        <w:t xml:space="preserve">style </w:t>
      </w:r>
      <w:r w:rsidR="00FB19A3" w:rsidRPr="00FB19A3">
        <w:rPr>
          <w:color w:val="00B050"/>
          <w:spacing w:val="-6"/>
          <w:lang w:val="en-GB"/>
        </w:rPr>
        <w:t>„</w:t>
      </w:r>
      <w:r w:rsidRPr="00FB19A3">
        <w:rPr>
          <w:color w:val="00B050"/>
          <w:spacing w:val="-6"/>
          <w:lang w:val="en-GB"/>
        </w:rPr>
        <w:t>AMT-</w:t>
      </w:r>
      <w:proofErr w:type="spellStart"/>
      <w:r w:rsidRPr="00FB19A3">
        <w:rPr>
          <w:color w:val="00B050"/>
          <w:spacing w:val="-6"/>
          <w:lang w:val="en-GB"/>
        </w:rPr>
        <w:t>Alfejezet</w:t>
      </w:r>
      <w:proofErr w:type="spellEnd"/>
      <w:r w:rsidR="00FB19A3" w:rsidRPr="00FB19A3">
        <w:rPr>
          <w:color w:val="00B050"/>
          <w:spacing w:val="-6"/>
          <w:lang w:val="en-GB"/>
        </w:rPr>
        <w:t>”</w:t>
      </w:r>
      <w:r w:rsidRPr="00FB19A3">
        <w:rPr>
          <w:spacing w:val="-6"/>
          <w:lang w:val="en-GB"/>
        </w:rPr>
        <w:t>)</w:t>
      </w:r>
    </w:p>
    <w:p w:rsidR="0006581E" w:rsidRPr="00912BE0" w:rsidRDefault="0006581E" w:rsidP="0006581E">
      <w:pPr>
        <w:pStyle w:val="AMT-pontcim"/>
        <w:rPr>
          <w:lang w:val="en-GB"/>
        </w:rPr>
      </w:pPr>
      <w:r w:rsidRPr="00912BE0">
        <w:rPr>
          <w:lang w:val="en-GB"/>
        </w:rPr>
        <w:t>1.1.1. Paragraph title (</w:t>
      </w:r>
      <w:r w:rsidRPr="00912BE0">
        <w:rPr>
          <w:color w:val="00B050"/>
          <w:lang w:val="en-GB"/>
        </w:rPr>
        <w:t xml:space="preserve">style </w:t>
      </w:r>
      <w:r w:rsidR="00FB19A3" w:rsidRPr="00912BE0">
        <w:rPr>
          <w:color w:val="00B050"/>
          <w:lang w:val="en-GB"/>
        </w:rPr>
        <w:t>„</w:t>
      </w:r>
      <w:r w:rsidRPr="00912BE0">
        <w:rPr>
          <w:color w:val="00B050"/>
          <w:lang w:val="en-GB"/>
        </w:rPr>
        <w:t>AMT-</w:t>
      </w:r>
      <w:proofErr w:type="spellStart"/>
      <w:r w:rsidRPr="00912BE0">
        <w:rPr>
          <w:color w:val="00B050"/>
          <w:lang w:val="en-GB"/>
        </w:rPr>
        <w:t>pontcim</w:t>
      </w:r>
      <w:proofErr w:type="spellEnd"/>
      <w:r w:rsidR="00FB19A3">
        <w:rPr>
          <w:color w:val="00B050"/>
          <w:lang w:val="en-GB"/>
        </w:rPr>
        <w:t>”</w:t>
      </w:r>
      <w:r w:rsidRPr="00912BE0">
        <w:rPr>
          <w:lang w:val="en-GB"/>
        </w:rPr>
        <w:t>)</w:t>
      </w:r>
    </w:p>
    <w:p w:rsidR="0006581E" w:rsidRPr="00912BE0" w:rsidRDefault="0006581E" w:rsidP="0006581E">
      <w:pPr>
        <w:pStyle w:val="AMT-test"/>
        <w:ind w:firstLine="0"/>
        <w:jc w:val="left"/>
        <w:rPr>
          <w:lang w:val="en-GB"/>
        </w:rPr>
      </w:pPr>
      <w:r w:rsidRPr="00912BE0">
        <w:rPr>
          <w:b/>
          <w:sz w:val="20"/>
          <w:szCs w:val="20"/>
          <w:lang w:val="en-GB"/>
        </w:rPr>
        <w:t>xx. Conclusions</w:t>
      </w:r>
      <w:r w:rsidRPr="00912BE0">
        <w:rPr>
          <w:lang w:val="en-GB"/>
        </w:rPr>
        <w:t xml:space="preserve"> </w:t>
      </w:r>
    </w:p>
    <w:p w:rsidR="0006581E" w:rsidRPr="00912BE0" w:rsidRDefault="0006581E" w:rsidP="0006581E">
      <w:pPr>
        <w:pStyle w:val="AMT-test"/>
        <w:rPr>
          <w:lang w:val="en-GB"/>
        </w:rPr>
      </w:pPr>
      <w:r w:rsidRPr="00912BE0">
        <w:rPr>
          <w:lang w:val="en-GB"/>
        </w:rPr>
        <w:t>(The last section of the paper is the concl</w:t>
      </w:r>
      <w:r w:rsidRPr="00912BE0">
        <w:rPr>
          <w:lang w:val="en-GB"/>
        </w:rPr>
        <w:t>u</w:t>
      </w:r>
      <w:r w:rsidRPr="00912BE0">
        <w:rPr>
          <w:lang w:val="en-GB"/>
        </w:rPr>
        <w:t>sions where the results of the research are emphasized.)</w:t>
      </w:r>
    </w:p>
    <w:p w:rsidR="0006581E" w:rsidRPr="00912BE0" w:rsidRDefault="0006581E" w:rsidP="0006581E">
      <w:pPr>
        <w:pStyle w:val="AMT-test"/>
        <w:rPr>
          <w:lang w:val="en-GB"/>
        </w:rPr>
      </w:pPr>
    </w:p>
    <w:p w:rsidR="0006581E" w:rsidRPr="00912BE0" w:rsidRDefault="00975352" w:rsidP="0006581E">
      <w:pPr>
        <w:pStyle w:val="AMT-test"/>
        <w:rPr>
          <w:lang w:val="en-GB"/>
        </w:rPr>
      </w:pPr>
      <w:r w:rsidRPr="00912BE0">
        <w:rPr>
          <w:lang w:val="en-GB"/>
        </w:rPr>
        <w:t>Text of section</w:t>
      </w:r>
      <w:r w:rsidR="00912BE0" w:rsidRPr="00912BE0">
        <w:rPr>
          <w:lang w:val="en-GB"/>
        </w:rPr>
        <w:t>s</w:t>
      </w:r>
      <w:r w:rsidRPr="00912BE0">
        <w:rPr>
          <w:lang w:val="en-GB"/>
        </w:rPr>
        <w:t xml:space="preserve"> and subsections:</w:t>
      </w:r>
      <w:r w:rsidR="00E44C1D" w:rsidRPr="00912BE0">
        <w:rPr>
          <w:color w:val="00B050"/>
          <w:lang w:val="en-GB"/>
        </w:rPr>
        <w:t xml:space="preserve"> Style </w:t>
      </w:r>
      <w:r w:rsidR="00FB19A3" w:rsidRPr="00912BE0">
        <w:rPr>
          <w:color w:val="00B050"/>
          <w:lang w:val="en-GB"/>
        </w:rPr>
        <w:t>„</w:t>
      </w:r>
      <w:r w:rsidR="00E44C1D" w:rsidRPr="00912BE0">
        <w:rPr>
          <w:color w:val="00B050"/>
          <w:lang w:val="en-GB"/>
        </w:rPr>
        <w:t>AMT-test</w:t>
      </w:r>
      <w:r w:rsidR="00FB19A3">
        <w:rPr>
          <w:color w:val="00B050"/>
          <w:lang w:val="en-GB"/>
        </w:rPr>
        <w:t>”</w:t>
      </w:r>
      <w:r w:rsidR="0006581E" w:rsidRPr="00912BE0">
        <w:rPr>
          <w:lang w:val="en-GB"/>
        </w:rPr>
        <w:t>. Please formulate the text respecting the rules of scientific formulation.</w:t>
      </w:r>
      <w:r w:rsidR="00DB40C0">
        <w:rPr>
          <w:lang w:val="en-GB"/>
        </w:rPr>
        <w:t xml:space="preserve"> </w:t>
      </w:r>
      <w:r w:rsidR="00DB40C0" w:rsidRPr="00DB40C0">
        <w:rPr>
          <w:lang w:val="en-GB"/>
        </w:rPr>
        <w:t xml:space="preserve">The length of the paper must be of </w:t>
      </w:r>
      <w:r w:rsidR="00DB40C0" w:rsidRPr="00D233C7">
        <w:rPr>
          <w:b/>
          <w:lang w:val="en-GB"/>
        </w:rPr>
        <w:t>4 pages</w:t>
      </w:r>
      <w:r w:rsidR="00DB40C0" w:rsidRPr="00DB40C0">
        <w:rPr>
          <w:lang w:val="en-GB"/>
        </w:rPr>
        <w:t>.</w:t>
      </w:r>
      <w:r w:rsidR="00DB40C0">
        <w:rPr>
          <w:lang w:val="en-GB"/>
        </w:rPr>
        <w:t xml:space="preserve"> </w:t>
      </w:r>
      <w:r w:rsidR="00DB40C0" w:rsidRPr="00DB40C0">
        <w:rPr>
          <w:lang w:val="en-GB"/>
        </w:rPr>
        <w:t>Please use the specific styles of the present template!</w:t>
      </w:r>
    </w:p>
    <w:p w:rsidR="0006581E" w:rsidRPr="00912BE0" w:rsidRDefault="0006581E" w:rsidP="0006581E">
      <w:pPr>
        <w:pStyle w:val="AMT-test"/>
        <w:rPr>
          <w:lang w:val="en-GB"/>
        </w:rPr>
      </w:pPr>
      <w:r w:rsidRPr="00912BE0">
        <w:rPr>
          <w:lang w:val="en-GB"/>
        </w:rPr>
        <w:t>The easiest way of word processing consists in saving this template using another name and simply typing the text in the correspon</w:t>
      </w:r>
      <w:r w:rsidRPr="00912BE0">
        <w:rPr>
          <w:lang w:val="en-GB"/>
        </w:rPr>
        <w:t>d</w:t>
      </w:r>
      <w:r w:rsidRPr="00912BE0">
        <w:rPr>
          <w:lang w:val="en-GB"/>
        </w:rPr>
        <w:t xml:space="preserve">ent places. Inserting of figures and equations requires the producing of </w:t>
      </w:r>
      <w:proofErr w:type="gramStart"/>
      <w:r w:rsidRPr="00912BE0">
        <w:rPr>
          <w:lang w:val="en-GB"/>
        </w:rPr>
        <w:t>a</w:t>
      </w:r>
      <w:proofErr w:type="gramEnd"/>
      <w:r w:rsidRPr="00912BE0">
        <w:rPr>
          <w:lang w:val="en-GB"/>
        </w:rPr>
        <w:t xml:space="preserve"> </w:t>
      </w:r>
      <w:proofErr w:type="spellStart"/>
      <w:r w:rsidRPr="00912BE0">
        <w:rPr>
          <w:lang w:val="en-GB"/>
        </w:rPr>
        <w:t>a</w:t>
      </w:r>
      <w:proofErr w:type="spellEnd"/>
      <w:r w:rsidRPr="00912BE0">
        <w:rPr>
          <w:lang w:val="en-GB"/>
        </w:rPr>
        <w:t xml:space="preserve"> blank line and followed by the use of the paste special co</w:t>
      </w:r>
      <w:r w:rsidRPr="00912BE0">
        <w:rPr>
          <w:lang w:val="en-GB"/>
        </w:rPr>
        <w:t>m</w:t>
      </w:r>
      <w:r w:rsidRPr="00912BE0">
        <w:rPr>
          <w:lang w:val="en-GB"/>
        </w:rPr>
        <w:t>mand applied for graphical or equation o</w:t>
      </w:r>
      <w:r w:rsidRPr="00912BE0">
        <w:rPr>
          <w:lang w:val="en-GB"/>
        </w:rPr>
        <w:t>b</w:t>
      </w:r>
      <w:r w:rsidRPr="00912BE0">
        <w:rPr>
          <w:lang w:val="en-GB"/>
        </w:rPr>
        <w:t>jects. Finally the correspondent style must be chosen from the style box.</w:t>
      </w:r>
    </w:p>
    <w:p w:rsidR="00DD40AE" w:rsidRPr="00912BE0" w:rsidRDefault="00DD40AE" w:rsidP="00A2603A">
      <w:pPr>
        <w:pStyle w:val="AMT-test"/>
        <w:rPr>
          <w:b/>
          <w:lang w:val="en-GB"/>
        </w:rPr>
      </w:pPr>
    </w:p>
    <w:p w:rsidR="00A2603A" w:rsidRPr="00912BE0" w:rsidRDefault="00A2603A" w:rsidP="00A2603A">
      <w:pPr>
        <w:pStyle w:val="AMT-test"/>
        <w:rPr>
          <w:color w:val="00B050"/>
          <w:lang w:val="en-GB"/>
        </w:rPr>
      </w:pPr>
      <w:r w:rsidRPr="00912BE0">
        <w:rPr>
          <w:b/>
          <w:lang w:val="en-GB"/>
        </w:rPr>
        <w:t>Pictures and figures</w:t>
      </w:r>
      <w:r w:rsidRPr="00912BE0">
        <w:rPr>
          <w:lang w:val="en-GB"/>
        </w:rPr>
        <w:t xml:space="preserve"> are inserted </w:t>
      </w:r>
      <w:proofErr w:type="spellStart"/>
      <w:r w:rsidRPr="00912BE0">
        <w:rPr>
          <w:lang w:val="en-GB"/>
        </w:rPr>
        <w:t>inline</w:t>
      </w:r>
      <w:proofErr w:type="spellEnd"/>
      <w:r w:rsidRPr="00912BE0">
        <w:rPr>
          <w:lang w:val="en-GB"/>
        </w:rPr>
        <w:t xml:space="preserve"> with the text mode, in an empty row. Please avoid the floating modes. Apply the </w:t>
      </w:r>
      <w:r w:rsidRPr="00912BE0">
        <w:rPr>
          <w:color w:val="00B050"/>
          <w:lang w:val="en-GB"/>
        </w:rPr>
        <w:t xml:space="preserve">style </w:t>
      </w:r>
      <w:r w:rsidR="00FB19A3" w:rsidRPr="00912BE0">
        <w:rPr>
          <w:color w:val="00B050"/>
          <w:lang w:val="en-GB"/>
        </w:rPr>
        <w:lastRenderedPageBreak/>
        <w:t>„</w:t>
      </w:r>
      <w:proofErr w:type="spellStart"/>
      <w:r w:rsidRPr="00912BE0">
        <w:rPr>
          <w:color w:val="00B050"/>
          <w:lang w:val="en-GB"/>
        </w:rPr>
        <w:t>Ábra</w:t>
      </w:r>
      <w:proofErr w:type="spellEnd"/>
      <w:r w:rsidR="00FB19A3">
        <w:rPr>
          <w:color w:val="00B050"/>
          <w:lang w:val="en-GB"/>
        </w:rPr>
        <w:t>”</w:t>
      </w:r>
      <w:r w:rsidRPr="00912BE0">
        <w:rPr>
          <w:lang w:val="en-GB"/>
        </w:rPr>
        <w:t xml:space="preserve">. </w:t>
      </w:r>
      <w:r w:rsidR="0006581E" w:rsidRPr="00912BE0">
        <w:rPr>
          <w:lang w:val="en-GB"/>
        </w:rPr>
        <w:t xml:space="preserve">Only high resolution pictures or vector graphic figures are accepted. Photos must be sharp and clear. The quality of pictures and figures must </w:t>
      </w:r>
      <w:proofErr w:type="spellStart"/>
      <w:r w:rsidR="0006581E" w:rsidRPr="00912BE0">
        <w:rPr>
          <w:lang w:val="en-GB"/>
        </w:rPr>
        <w:t>fulfill</w:t>
      </w:r>
      <w:proofErr w:type="spellEnd"/>
      <w:r w:rsidR="0006581E" w:rsidRPr="00912BE0">
        <w:rPr>
          <w:lang w:val="en-GB"/>
        </w:rPr>
        <w:t xml:space="preserve"> the camera ready </w:t>
      </w:r>
      <w:proofErr w:type="spellStart"/>
      <w:r w:rsidR="0006581E" w:rsidRPr="00912BE0">
        <w:rPr>
          <w:lang w:val="en-GB"/>
        </w:rPr>
        <w:t>qual</w:t>
      </w:r>
      <w:r w:rsidR="0006581E" w:rsidRPr="00912BE0">
        <w:rPr>
          <w:lang w:val="en-GB"/>
        </w:rPr>
        <w:t>i</w:t>
      </w:r>
      <w:r w:rsidR="0006581E" w:rsidRPr="00912BE0">
        <w:rPr>
          <w:lang w:val="en-GB"/>
        </w:rPr>
        <w:t>ty.</w:t>
      </w:r>
      <w:r w:rsidRPr="00912BE0">
        <w:rPr>
          <w:color w:val="FF0000"/>
          <w:lang w:val="en-GB"/>
        </w:rPr>
        <w:t>Also</w:t>
      </w:r>
      <w:proofErr w:type="spellEnd"/>
      <w:r w:rsidRPr="00912BE0">
        <w:rPr>
          <w:color w:val="FF0000"/>
          <w:lang w:val="en-GB"/>
        </w:rPr>
        <w:t xml:space="preserve"> you must send </w:t>
      </w:r>
      <w:r w:rsidR="0006581E" w:rsidRPr="00912BE0">
        <w:rPr>
          <w:color w:val="FF0000"/>
          <w:lang w:val="en-GB"/>
        </w:rPr>
        <w:t>the pictures and charts</w:t>
      </w:r>
      <w:r w:rsidRPr="00912BE0">
        <w:rPr>
          <w:color w:val="FF0000"/>
          <w:lang w:val="en-GB"/>
        </w:rPr>
        <w:t xml:space="preserve"> in JPG </w:t>
      </w:r>
      <w:r w:rsidR="00EA27D0" w:rsidRPr="00912BE0">
        <w:rPr>
          <w:color w:val="FF0000"/>
          <w:lang w:val="en-GB"/>
        </w:rPr>
        <w:t xml:space="preserve">or XLSX </w:t>
      </w:r>
      <w:r w:rsidRPr="00912BE0">
        <w:rPr>
          <w:color w:val="FF0000"/>
          <w:lang w:val="en-GB"/>
        </w:rPr>
        <w:t>format files</w:t>
      </w:r>
      <w:r w:rsidRPr="00912BE0">
        <w:rPr>
          <w:lang w:val="en-GB"/>
        </w:rPr>
        <w:t>!</w:t>
      </w:r>
      <w:r w:rsidR="004D587A" w:rsidRPr="00912BE0">
        <w:rPr>
          <w:lang w:val="en-GB"/>
        </w:rPr>
        <w:t xml:space="preserve"> Referencing of figures must be emphasized in the text using the </w:t>
      </w:r>
      <w:r w:rsidR="004D587A" w:rsidRPr="00912BE0">
        <w:rPr>
          <w:b/>
          <w:lang w:val="en-GB"/>
        </w:rPr>
        <w:t>bold</w:t>
      </w:r>
      <w:r w:rsidR="004D587A" w:rsidRPr="00912BE0">
        <w:rPr>
          <w:lang w:val="en-GB"/>
        </w:rPr>
        <w:t>.</w:t>
      </w:r>
      <w:r w:rsidR="006D7F8B" w:rsidRPr="00912BE0">
        <w:rPr>
          <w:lang w:val="en-GB"/>
        </w:rPr>
        <w:t xml:space="preserve"> </w:t>
      </w:r>
    </w:p>
    <w:p w:rsidR="00A2603A" w:rsidRPr="00912BE0" w:rsidRDefault="00A2603A" w:rsidP="00A2603A">
      <w:pPr>
        <w:pStyle w:val="BRA"/>
        <w:rPr>
          <w:lang w:val="en-GB"/>
        </w:rPr>
      </w:pPr>
      <w:r w:rsidRPr="00912BE0">
        <w:rPr>
          <w:lang w:val="en-US" w:eastAsia="en-US"/>
        </w:rPr>
        <w:drawing>
          <wp:inline distT="0" distB="0" distL="0" distR="0">
            <wp:extent cx="1900555" cy="1685925"/>
            <wp:effectExtent l="0" t="0" r="4445" b="9525"/>
            <wp:docPr id="9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3A" w:rsidRPr="00912BE0" w:rsidRDefault="00A2603A" w:rsidP="00A2603A">
      <w:pPr>
        <w:pStyle w:val="BRAFELIRAT"/>
        <w:rPr>
          <w:lang w:val="en-GB"/>
        </w:rPr>
      </w:pPr>
      <w:proofErr w:type="gramStart"/>
      <w:r w:rsidRPr="00912BE0">
        <w:rPr>
          <w:b/>
          <w:i w:val="0"/>
          <w:lang w:val="en-GB"/>
        </w:rPr>
        <w:t>Fig. 1.</w:t>
      </w:r>
      <w:proofErr w:type="gramEnd"/>
      <w:r w:rsidRPr="00912BE0">
        <w:rPr>
          <w:lang w:val="en-GB"/>
        </w:rPr>
        <w:t xml:space="preserve"> </w:t>
      </w:r>
      <w:proofErr w:type="gramStart"/>
      <w:r w:rsidRPr="00912BE0">
        <w:rPr>
          <w:lang w:val="en-GB"/>
        </w:rPr>
        <w:t>the</w:t>
      </w:r>
      <w:proofErr w:type="gramEnd"/>
      <w:r w:rsidRPr="00912BE0">
        <w:rPr>
          <w:lang w:val="en-GB"/>
        </w:rPr>
        <w:t xml:space="preserve"> caption must give a short explanation on the figure</w:t>
      </w:r>
      <w:r w:rsidR="00975352" w:rsidRPr="00912BE0">
        <w:rPr>
          <w:lang w:val="en-GB"/>
        </w:rPr>
        <w:t xml:space="preserve">. </w:t>
      </w:r>
      <w:r w:rsidR="00975352" w:rsidRPr="00912BE0">
        <w:rPr>
          <w:color w:val="00B050"/>
          <w:lang w:val="en-GB"/>
        </w:rPr>
        <w:t xml:space="preserve">Style: </w:t>
      </w:r>
      <w:r w:rsidR="00FB19A3" w:rsidRPr="00912BE0">
        <w:rPr>
          <w:color w:val="00B050"/>
          <w:lang w:val="en-GB"/>
        </w:rPr>
        <w:t>„</w:t>
      </w:r>
      <w:proofErr w:type="spellStart"/>
      <w:r w:rsidR="00975352" w:rsidRPr="00912BE0">
        <w:rPr>
          <w:color w:val="00B050"/>
          <w:lang w:val="en-GB"/>
        </w:rPr>
        <w:t>Ábrafelirat</w:t>
      </w:r>
      <w:proofErr w:type="spellEnd"/>
      <w:r w:rsidR="00FB19A3">
        <w:rPr>
          <w:color w:val="00B050"/>
          <w:lang w:val="en-GB"/>
        </w:rPr>
        <w:t>”</w:t>
      </w:r>
      <w:r w:rsidR="00975352" w:rsidRPr="00912BE0">
        <w:rPr>
          <w:color w:val="00B050"/>
          <w:lang w:val="en-GB"/>
        </w:rPr>
        <w:t>,</w:t>
      </w:r>
      <w:r w:rsidR="00FB19A3" w:rsidRPr="00FB19A3">
        <w:rPr>
          <w:color w:val="00B050"/>
          <w:lang w:val="en-GB"/>
        </w:rPr>
        <w:t xml:space="preserve"> </w:t>
      </w:r>
      <w:r w:rsidR="00975352" w:rsidRPr="00FB19A3">
        <w:rPr>
          <w:b/>
          <w:i w:val="0"/>
          <w:color w:val="0070C0"/>
          <w:lang w:val="en-GB"/>
        </w:rPr>
        <w:t>Fig. Xx</w:t>
      </w:r>
      <w:r w:rsidR="00975352" w:rsidRPr="00912BE0">
        <w:rPr>
          <w:color w:val="00B050"/>
          <w:lang w:val="en-GB"/>
        </w:rPr>
        <w:t>. in Bold, regular.</w:t>
      </w:r>
    </w:p>
    <w:p w:rsidR="004D587A" w:rsidRPr="00912BE0" w:rsidRDefault="004D587A" w:rsidP="004D587A">
      <w:pPr>
        <w:pStyle w:val="AMT-test"/>
        <w:rPr>
          <w:lang w:val="en-GB"/>
        </w:rPr>
      </w:pPr>
      <w:r w:rsidRPr="00912BE0">
        <w:rPr>
          <w:b/>
          <w:lang w:val="en-GB"/>
        </w:rPr>
        <w:t>Tables</w:t>
      </w:r>
      <w:r w:rsidRPr="00912BE0">
        <w:rPr>
          <w:lang w:val="en-GB"/>
        </w:rPr>
        <w:t xml:space="preserve"> must not exceed the column if poss</w:t>
      </w:r>
      <w:r w:rsidRPr="00912BE0">
        <w:rPr>
          <w:lang w:val="en-GB"/>
        </w:rPr>
        <w:t>i</w:t>
      </w:r>
      <w:r w:rsidRPr="00912BE0">
        <w:rPr>
          <w:lang w:val="en-GB"/>
        </w:rPr>
        <w:t>ble. If this is not possible a section brake must be inserted with the attribute continuous. The new section must be formatted as single co</w:t>
      </w:r>
      <w:r w:rsidRPr="00912BE0">
        <w:rPr>
          <w:lang w:val="en-GB"/>
        </w:rPr>
        <w:t>l</w:t>
      </w:r>
      <w:r w:rsidRPr="00912BE0">
        <w:rPr>
          <w:lang w:val="en-GB"/>
        </w:rPr>
        <w:t>umn. Table will be here inserted. A new se</w:t>
      </w:r>
      <w:r w:rsidRPr="00912BE0">
        <w:rPr>
          <w:lang w:val="en-GB"/>
        </w:rPr>
        <w:t>c</w:t>
      </w:r>
      <w:r w:rsidRPr="00912BE0">
        <w:rPr>
          <w:lang w:val="en-GB"/>
        </w:rPr>
        <w:lastRenderedPageBreak/>
        <w:t xml:space="preserve">tion brake must be inserted, and the following section returns to the two column style. Table must be </w:t>
      </w:r>
      <w:proofErr w:type="spellStart"/>
      <w:r w:rsidRPr="00912BE0">
        <w:rPr>
          <w:lang w:val="en-GB"/>
        </w:rPr>
        <w:t>centered</w:t>
      </w:r>
      <w:proofErr w:type="spellEnd"/>
      <w:r w:rsidRPr="00912BE0">
        <w:rPr>
          <w:lang w:val="en-GB"/>
        </w:rPr>
        <w:t>. Lining and structure is free, but captioning must be added over the table as shown in the example below:</w:t>
      </w:r>
    </w:p>
    <w:p w:rsidR="004D587A" w:rsidRPr="00912BE0" w:rsidRDefault="004D587A" w:rsidP="004D587A">
      <w:pPr>
        <w:pStyle w:val="AMT-test"/>
        <w:rPr>
          <w:lang w:val="en-GB"/>
        </w:rPr>
      </w:pPr>
    </w:p>
    <w:p w:rsidR="004D587A" w:rsidRPr="00912BE0" w:rsidRDefault="004D587A" w:rsidP="004D587A">
      <w:pPr>
        <w:pStyle w:val="BRAFELIRAT"/>
        <w:rPr>
          <w:lang w:val="en-GB"/>
        </w:rPr>
      </w:pPr>
      <w:proofErr w:type="gramStart"/>
      <w:r w:rsidRPr="00912BE0">
        <w:rPr>
          <w:b/>
          <w:i w:val="0"/>
          <w:lang w:val="en-GB"/>
        </w:rPr>
        <w:t>Table 1.</w:t>
      </w:r>
      <w:proofErr w:type="gramEnd"/>
      <w:r w:rsidRPr="00912BE0">
        <w:rPr>
          <w:b/>
          <w:i w:val="0"/>
          <w:lang w:val="en-GB"/>
        </w:rPr>
        <w:t xml:space="preserve"> </w:t>
      </w:r>
      <w:r w:rsidRPr="00912BE0">
        <w:rPr>
          <w:lang w:val="en-GB"/>
        </w:rPr>
        <w:t xml:space="preserve">The caption must be formatted with the </w:t>
      </w:r>
      <w:r w:rsidR="00975352" w:rsidRPr="00912BE0">
        <w:rPr>
          <w:color w:val="00B050"/>
          <w:lang w:val="en-GB"/>
        </w:rPr>
        <w:t xml:space="preserve">style: </w:t>
      </w:r>
      <w:r w:rsidR="00FB19A3" w:rsidRPr="00912BE0">
        <w:rPr>
          <w:color w:val="00B050"/>
          <w:lang w:val="en-GB"/>
        </w:rPr>
        <w:t>„</w:t>
      </w:r>
      <w:proofErr w:type="spellStart"/>
      <w:r w:rsidR="00975352" w:rsidRPr="00912BE0">
        <w:rPr>
          <w:color w:val="00B050"/>
          <w:lang w:val="en-GB"/>
        </w:rPr>
        <w:t>Ábrafelirat</w:t>
      </w:r>
      <w:proofErr w:type="spellEnd"/>
      <w:r w:rsidR="00FB19A3">
        <w:rPr>
          <w:color w:val="00B050"/>
          <w:lang w:val="en-GB"/>
        </w:rPr>
        <w:t>”</w:t>
      </w:r>
    </w:p>
    <w:tbl>
      <w:tblPr>
        <w:tblStyle w:val="LightGrid-Accent5"/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4D587A" w:rsidRPr="00912BE0" w:rsidTr="0006581E">
        <w:trPr>
          <w:jc w:val="center"/>
        </w:trPr>
        <w:tc>
          <w:tcPr>
            <w:tcW w:w="1253" w:type="dxa"/>
            <w:shd w:val="clear" w:color="auto" w:fill="DDD9C3" w:themeFill="background2" w:themeFillShade="E6"/>
          </w:tcPr>
          <w:p w:rsidR="004D587A" w:rsidRPr="00912BE0" w:rsidRDefault="004D587A" w:rsidP="0006581E">
            <w:pPr>
              <w:pStyle w:val="AMT-test"/>
              <w:jc w:val="center"/>
              <w:rPr>
                <w:b/>
                <w:lang w:val="en-GB" w:eastAsia="hu-HU"/>
              </w:rPr>
            </w:pPr>
            <w:r w:rsidRPr="00912BE0">
              <w:rPr>
                <w:b/>
                <w:lang w:val="en-GB" w:eastAsia="hu-HU"/>
              </w:rPr>
              <w:t>aa</w:t>
            </w:r>
          </w:p>
        </w:tc>
        <w:tc>
          <w:tcPr>
            <w:tcW w:w="1253" w:type="dxa"/>
            <w:shd w:val="clear" w:color="auto" w:fill="DDD9C3" w:themeFill="background2" w:themeFillShade="E6"/>
          </w:tcPr>
          <w:p w:rsidR="004D587A" w:rsidRPr="00912BE0" w:rsidRDefault="004D587A" w:rsidP="0006581E">
            <w:pPr>
              <w:pStyle w:val="AMT-test"/>
              <w:jc w:val="center"/>
              <w:rPr>
                <w:b/>
                <w:lang w:val="en-GB" w:eastAsia="hu-HU"/>
              </w:rPr>
            </w:pPr>
            <w:proofErr w:type="spellStart"/>
            <w:r w:rsidRPr="00912BE0">
              <w:rPr>
                <w:b/>
                <w:lang w:val="en-GB" w:eastAsia="hu-HU"/>
              </w:rPr>
              <w:t>dd</w:t>
            </w:r>
            <w:proofErr w:type="spellEnd"/>
          </w:p>
        </w:tc>
        <w:tc>
          <w:tcPr>
            <w:tcW w:w="1254" w:type="dxa"/>
            <w:shd w:val="clear" w:color="auto" w:fill="DDD9C3" w:themeFill="background2" w:themeFillShade="E6"/>
          </w:tcPr>
          <w:p w:rsidR="004D587A" w:rsidRPr="00912BE0" w:rsidRDefault="004D587A" w:rsidP="0006581E">
            <w:pPr>
              <w:pStyle w:val="AMT-test"/>
              <w:jc w:val="center"/>
              <w:rPr>
                <w:b/>
                <w:lang w:val="en-GB" w:eastAsia="hu-HU"/>
              </w:rPr>
            </w:pPr>
            <w:r w:rsidRPr="00912BE0">
              <w:rPr>
                <w:b/>
                <w:lang w:val="en-GB" w:eastAsia="hu-HU"/>
              </w:rPr>
              <w:t>gg</w:t>
            </w:r>
          </w:p>
        </w:tc>
      </w:tr>
      <w:tr w:rsidR="004D587A" w:rsidRPr="00912BE0" w:rsidTr="0006581E">
        <w:trPr>
          <w:jc w:val="center"/>
        </w:trPr>
        <w:tc>
          <w:tcPr>
            <w:tcW w:w="1253" w:type="dxa"/>
          </w:tcPr>
          <w:p w:rsidR="004D587A" w:rsidRPr="00912BE0" w:rsidRDefault="004D587A" w:rsidP="0006581E">
            <w:pPr>
              <w:pStyle w:val="AMT-test"/>
              <w:jc w:val="center"/>
              <w:rPr>
                <w:lang w:val="en-GB" w:eastAsia="hu-HU"/>
              </w:rPr>
            </w:pPr>
            <w:r w:rsidRPr="00912BE0">
              <w:rPr>
                <w:lang w:val="en-GB" w:eastAsia="hu-HU"/>
              </w:rPr>
              <w:t>bb</w:t>
            </w:r>
          </w:p>
        </w:tc>
        <w:tc>
          <w:tcPr>
            <w:tcW w:w="1253" w:type="dxa"/>
          </w:tcPr>
          <w:p w:rsidR="004D587A" w:rsidRPr="00912BE0" w:rsidRDefault="004D587A" w:rsidP="0006581E">
            <w:pPr>
              <w:pStyle w:val="AMT-test"/>
              <w:jc w:val="center"/>
              <w:rPr>
                <w:lang w:val="en-GB" w:eastAsia="hu-HU"/>
              </w:rPr>
            </w:pPr>
            <w:proofErr w:type="spellStart"/>
            <w:r w:rsidRPr="00912BE0">
              <w:rPr>
                <w:lang w:val="en-GB" w:eastAsia="hu-HU"/>
              </w:rPr>
              <w:t>ee</w:t>
            </w:r>
            <w:proofErr w:type="spellEnd"/>
          </w:p>
        </w:tc>
        <w:tc>
          <w:tcPr>
            <w:tcW w:w="1254" w:type="dxa"/>
          </w:tcPr>
          <w:p w:rsidR="004D587A" w:rsidRPr="00912BE0" w:rsidRDefault="004D587A" w:rsidP="0006581E">
            <w:pPr>
              <w:pStyle w:val="AMT-test"/>
              <w:jc w:val="center"/>
              <w:rPr>
                <w:lang w:val="en-GB" w:eastAsia="hu-HU"/>
              </w:rPr>
            </w:pPr>
            <w:proofErr w:type="spellStart"/>
            <w:r w:rsidRPr="00912BE0">
              <w:rPr>
                <w:lang w:val="en-GB" w:eastAsia="hu-HU"/>
              </w:rPr>
              <w:t>hh</w:t>
            </w:r>
            <w:proofErr w:type="spellEnd"/>
          </w:p>
        </w:tc>
      </w:tr>
      <w:tr w:rsidR="004D587A" w:rsidRPr="00912BE0" w:rsidTr="0006581E">
        <w:trPr>
          <w:trHeight w:val="197"/>
          <w:jc w:val="center"/>
        </w:trPr>
        <w:tc>
          <w:tcPr>
            <w:tcW w:w="1253" w:type="dxa"/>
          </w:tcPr>
          <w:p w:rsidR="004D587A" w:rsidRPr="00912BE0" w:rsidRDefault="004D587A" w:rsidP="0006581E">
            <w:pPr>
              <w:pStyle w:val="AMT-test"/>
              <w:jc w:val="center"/>
              <w:rPr>
                <w:lang w:val="en-GB" w:eastAsia="hu-HU"/>
              </w:rPr>
            </w:pPr>
            <w:r w:rsidRPr="00912BE0">
              <w:rPr>
                <w:lang w:val="en-GB" w:eastAsia="hu-HU"/>
              </w:rPr>
              <w:t>cc</w:t>
            </w:r>
          </w:p>
        </w:tc>
        <w:tc>
          <w:tcPr>
            <w:tcW w:w="1253" w:type="dxa"/>
          </w:tcPr>
          <w:p w:rsidR="004D587A" w:rsidRPr="00912BE0" w:rsidRDefault="004D587A" w:rsidP="0006581E">
            <w:pPr>
              <w:pStyle w:val="AMT-test"/>
              <w:jc w:val="center"/>
              <w:rPr>
                <w:lang w:val="en-GB" w:eastAsia="hu-HU"/>
              </w:rPr>
            </w:pPr>
            <w:proofErr w:type="spellStart"/>
            <w:r w:rsidRPr="00912BE0">
              <w:rPr>
                <w:lang w:val="en-GB" w:eastAsia="hu-HU"/>
              </w:rPr>
              <w:t>ff</w:t>
            </w:r>
            <w:proofErr w:type="spellEnd"/>
          </w:p>
        </w:tc>
        <w:tc>
          <w:tcPr>
            <w:tcW w:w="1254" w:type="dxa"/>
          </w:tcPr>
          <w:p w:rsidR="004D587A" w:rsidRPr="00912BE0" w:rsidRDefault="004D587A" w:rsidP="0006581E">
            <w:pPr>
              <w:pStyle w:val="AMT-test"/>
              <w:jc w:val="center"/>
              <w:rPr>
                <w:lang w:val="en-GB" w:eastAsia="hu-HU"/>
              </w:rPr>
            </w:pPr>
            <w:r w:rsidRPr="00912BE0">
              <w:rPr>
                <w:lang w:val="en-GB" w:eastAsia="hu-HU"/>
              </w:rPr>
              <w:t>ii</w:t>
            </w:r>
          </w:p>
        </w:tc>
      </w:tr>
    </w:tbl>
    <w:p w:rsidR="004D587A" w:rsidRPr="00912BE0" w:rsidRDefault="004D587A" w:rsidP="004D587A">
      <w:pPr>
        <w:pStyle w:val="BRAFELIRAT"/>
        <w:rPr>
          <w:lang w:val="en-GB"/>
        </w:rPr>
      </w:pPr>
    </w:p>
    <w:p w:rsidR="00DD40AE" w:rsidRPr="00912BE0" w:rsidRDefault="00DD40AE" w:rsidP="00DD40AE">
      <w:pPr>
        <w:pStyle w:val="AMT-test"/>
        <w:rPr>
          <w:lang w:val="en-GB"/>
        </w:rPr>
      </w:pPr>
      <w:r w:rsidRPr="00912BE0">
        <w:rPr>
          <w:b/>
          <w:lang w:val="en-GB"/>
        </w:rPr>
        <w:t>Equations</w:t>
      </w:r>
      <w:r w:rsidRPr="00912BE0">
        <w:rPr>
          <w:lang w:val="en-GB"/>
        </w:rPr>
        <w:t xml:space="preserve"> must be numbered. Equation number is </w:t>
      </w:r>
      <w:proofErr w:type="gramStart"/>
      <w:r w:rsidRPr="00912BE0">
        <w:rPr>
          <w:lang w:val="en-GB"/>
        </w:rPr>
        <w:t>proceeded</w:t>
      </w:r>
      <w:proofErr w:type="gramEnd"/>
      <w:r w:rsidRPr="00912BE0">
        <w:rPr>
          <w:lang w:val="en-GB"/>
        </w:rPr>
        <w:t xml:space="preserve"> by a right positioned tab. Follow the example below: </w:t>
      </w:r>
    </w:p>
    <w:p w:rsidR="00DD40AE" w:rsidRPr="00912BE0" w:rsidRDefault="00DD40AE" w:rsidP="0006581E">
      <w:pPr>
        <w:pStyle w:val="EGYENLET"/>
        <w:rPr>
          <w:lang w:val="en-GB"/>
        </w:rPr>
      </w:pPr>
      <w:r w:rsidRPr="00912BE0">
        <w:rPr>
          <w:lang w:val="en-GB"/>
        </w:rPr>
        <w:object w:dxaOrig="26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5pt;height:65pt" o:ole="">
            <v:imagedata r:id="rId15" o:title=""/>
          </v:shape>
          <o:OLEObject Type="Embed" ProgID="Equation.3" ShapeID="_x0000_i1025" DrawAspect="Content" ObjectID="_1609319729" r:id="rId16"/>
        </w:object>
      </w:r>
      <w:r w:rsidR="0006581E" w:rsidRPr="00912BE0">
        <w:rPr>
          <w:lang w:val="en-GB"/>
        </w:rPr>
        <w:tab/>
      </w:r>
      <w:r w:rsidRPr="00912BE0">
        <w:rPr>
          <w:lang w:val="en-GB"/>
        </w:rPr>
        <w:t>(1)</w:t>
      </w:r>
    </w:p>
    <w:p w:rsidR="00DD40AE" w:rsidRPr="00912BE0" w:rsidRDefault="00DD40AE" w:rsidP="00DD40AE">
      <w:pPr>
        <w:pStyle w:val="AMT-test"/>
        <w:rPr>
          <w:lang w:val="en-GB"/>
        </w:rPr>
      </w:pPr>
      <w:r w:rsidRPr="00912BE0">
        <w:rPr>
          <w:lang w:val="en-GB"/>
        </w:rPr>
        <w:t xml:space="preserve">Equation reference is made with the use of round brackets like the following: (1). </w:t>
      </w:r>
      <w:r w:rsidRPr="00912BE0">
        <w:rPr>
          <w:color w:val="FF0000"/>
          <w:lang w:val="en-GB"/>
        </w:rPr>
        <w:t>Equ</w:t>
      </w:r>
      <w:r w:rsidRPr="00912BE0">
        <w:rPr>
          <w:color w:val="FF0000"/>
          <w:lang w:val="en-GB"/>
        </w:rPr>
        <w:t>a</w:t>
      </w:r>
      <w:r w:rsidRPr="00912BE0">
        <w:rPr>
          <w:color w:val="FF0000"/>
          <w:lang w:val="en-GB"/>
        </w:rPr>
        <w:t>tions must be typed with MathType 6.0. Equ</w:t>
      </w:r>
      <w:r w:rsidRPr="00912BE0">
        <w:rPr>
          <w:color w:val="FF0000"/>
          <w:lang w:val="en-GB"/>
        </w:rPr>
        <w:t>a</w:t>
      </w:r>
      <w:r w:rsidRPr="00912BE0">
        <w:rPr>
          <w:color w:val="FF0000"/>
          <w:lang w:val="en-GB"/>
        </w:rPr>
        <w:t xml:space="preserve">tion editor 3.0 was retracted by Microsoft. </w:t>
      </w:r>
      <w:r w:rsidRPr="00912BE0">
        <w:rPr>
          <w:lang w:val="en-GB"/>
        </w:rPr>
        <w:t>Please type equations with respect to the AMS directives as follows: italic for variables, straight for function, bold for vector or matrix is, bold-italic for tensors. Vertices must be typed with straight boldface and underlined.</w:t>
      </w:r>
    </w:p>
    <w:p w:rsidR="00872A02" w:rsidRPr="00912BE0" w:rsidRDefault="00872A02" w:rsidP="00DD40AE">
      <w:pPr>
        <w:pStyle w:val="AMT-test"/>
        <w:rPr>
          <w:lang w:val="en-GB"/>
        </w:rPr>
      </w:pPr>
    </w:p>
    <w:p w:rsidR="00872A02" w:rsidRPr="00912BE0" w:rsidRDefault="00872A02" w:rsidP="00872A02">
      <w:pPr>
        <w:pStyle w:val="AMT-test"/>
        <w:rPr>
          <w:b/>
          <w:lang w:val="en-GB"/>
        </w:rPr>
      </w:pPr>
      <w:r w:rsidRPr="00912BE0">
        <w:rPr>
          <w:b/>
          <w:lang w:val="en-GB"/>
        </w:rPr>
        <w:t>Enumeration</w:t>
      </w:r>
    </w:p>
    <w:p w:rsidR="00872A02" w:rsidRPr="00912BE0" w:rsidRDefault="00872A02" w:rsidP="00872A02">
      <w:pPr>
        <w:pStyle w:val="AMT-test"/>
        <w:rPr>
          <w:lang w:val="en-GB"/>
        </w:rPr>
      </w:pPr>
      <w:r w:rsidRPr="00912BE0">
        <w:rPr>
          <w:lang w:val="en-GB"/>
        </w:rPr>
        <w:t>Please follow the example below:</w:t>
      </w:r>
    </w:p>
    <w:p w:rsidR="00872A02" w:rsidRPr="00912BE0" w:rsidRDefault="00872A02" w:rsidP="00872A02">
      <w:pPr>
        <w:pStyle w:val="Enum"/>
        <w:rPr>
          <w:lang w:val="en-GB"/>
        </w:rPr>
      </w:pPr>
      <w:r w:rsidRPr="00912BE0">
        <w:rPr>
          <w:lang w:val="en-GB"/>
        </w:rPr>
        <w:t>first item closed with semicolon;</w:t>
      </w:r>
    </w:p>
    <w:p w:rsidR="00872A02" w:rsidRPr="00912BE0" w:rsidRDefault="00872A02" w:rsidP="00872A02">
      <w:pPr>
        <w:pStyle w:val="Enum"/>
        <w:rPr>
          <w:lang w:val="en-GB"/>
        </w:rPr>
      </w:pPr>
      <w:r w:rsidRPr="00912BE0">
        <w:rPr>
          <w:lang w:val="en-GB"/>
        </w:rPr>
        <w:t>second item closed by semicolon;</w:t>
      </w:r>
    </w:p>
    <w:p w:rsidR="00872A02" w:rsidRPr="00912BE0" w:rsidRDefault="00872A02" w:rsidP="00872A02">
      <w:pPr>
        <w:pStyle w:val="Enum"/>
        <w:rPr>
          <w:lang w:val="en-GB"/>
        </w:rPr>
      </w:pPr>
      <w:r w:rsidRPr="00912BE0">
        <w:rPr>
          <w:lang w:val="en-GB"/>
        </w:rPr>
        <w:t>…;</w:t>
      </w:r>
    </w:p>
    <w:p w:rsidR="00872A02" w:rsidRPr="00912BE0" w:rsidRDefault="00872A02" w:rsidP="00872A02">
      <w:pPr>
        <w:pStyle w:val="Enum"/>
        <w:rPr>
          <w:lang w:val="en-GB"/>
        </w:rPr>
      </w:pPr>
      <w:r w:rsidRPr="00912BE0">
        <w:rPr>
          <w:lang w:val="en-GB"/>
        </w:rPr>
        <w:t>last item closed by period.</w:t>
      </w:r>
    </w:p>
    <w:p w:rsidR="00872A02" w:rsidRPr="00912BE0" w:rsidRDefault="00872A02" w:rsidP="00872A02">
      <w:pPr>
        <w:pStyle w:val="AMT-test"/>
        <w:rPr>
          <w:lang w:val="en-GB"/>
        </w:rPr>
      </w:pPr>
      <w:r w:rsidRPr="00912BE0">
        <w:rPr>
          <w:lang w:val="en-GB"/>
        </w:rPr>
        <w:t xml:space="preserve">It is formatted using </w:t>
      </w:r>
      <w:r w:rsidRPr="00912BE0">
        <w:rPr>
          <w:color w:val="00B050"/>
          <w:lang w:val="en-GB"/>
        </w:rPr>
        <w:t xml:space="preserve">style </w:t>
      </w:r>
      <w:r w:rsidR="00FB19A3" w:rsidRPr="00912BE0">
        <w:rPr>
          <w:color w:val="00B050"/>
          <w:lang w:val="en-GB"/>
        </w:rPr>
        <w:t>„</w:t>
      </w:r>
      <w:r w:rsidRPr="00912BE0">
        <w:rPr>
          <w:color w:val="00B050"/>
          <w:lang w:val="en-GB"/>
        </w:rPr>
        <w:t>Enum</w:t>
      </w:r>
      <w:r w:rsidR="00FB19A3">
        <w:rPr>
          <w:color w:val="00B050"/>
          <w:lang w:val="en-GB"/>
        </w:rPr>
        <w:t>”</w:t>
      </w:r>
      <w:r w:rsidRPr="00912BE0">
        <w:rPr>
          <w:color w:val="00B050"/>
          <w:lang w:val="en-GB"/>
        </w:rPr>
        <w:t xml:space="preserve"> </w:t>
      </w:r>
      <w:r w:rsidRPr="00912BE0">
        <w:rPr>
          <w:lang w:val="en-GB"/>
        </w:rPr>
        <w:t>As new item introductory symbol use the long dash (Alt+0150) instead of points, asterisks or other symbols.</w:t>
      </w:r>
    </w:p>
    <w:p w:rsidR="00872A02" w:rsidRPr="00912BE0" w:rsidRDefault="00872A02" w:rsidP="00DD40AE">
      <w:pPr>
        <w:pStyle w:val="AMT-test"/>
        <w:rPr>
          <w:lang w:val="en-GB"/>
        </w:rPr>
      </w:pPr>
    </w:p>
    <w:p w:rsidR="00FB19A3" w:rsidRDefault="008812D7" w:rsidP="00DD40AE">
      <w:pPr>
        <w:pStyle w:val="AMT-test"/>
        <w:rPr>
          <w:lang w:val="en-GB"/>
        </w:rPr>
      </w:pPr>
      <w:r w:rsidRPr="00912BE0">
        <w:rPr>
          <w:b/>
          <w:lang w:val="en-GB"/>
        </w:rPr>
        <w:t xml:space="preserve">References in text: </w:t>
      </w:r>
      <w:r w:rsidR="00DD40AE" w:rsidRPr="00912BE0">
        <w:rPr>
          <w:lang w:val="en-GB"/>
        </w:rPr>
        <w:t xml:space="preserve">Indicate references by number(s) in square brackets in line with the text. The actual authors can be referred to, but </w:t>
      </w:r>
      <w:r w:rsidR="00DD40AE" w:rsidRPr="00FB19A3">
        <w:rPr>
          <w:spacing w:val="-2"/>
          <w:lang w:val="en-GB"/>
        </w:rPr>
        <w:t>the reference number(s) must always be given.</w:t>
      </w:r>
      <w:r w:rsidR="00DD40AE" w:rsidRPr="00912BE0">
        <w:rPr>
          <w:lang w:val="en-GB"/>
        </w:rPr>
        <w:t xml:space="preserve"> </w:t>
      </w:r>
    </w:p>
    <w:p w:rsidR="00DD40AE" w:rsidRDefault="00DD40AE" w:rsidP="00DD40AE">
      <w:pPr>
        <w:pStyle w:val="AMT-test"/>
        <w:rPr>
          <w:lang w:val="en-GB"/>
        </w:rPr>
      </w:pPr>
      <w:r w:rsidRPr="00912BE0">
        <w:rPr>
          <w:lang w:val="en-GB"/>
        </w:rPr>
        <w:t>Example: '..... as demonstrated [3,6]. Barnaby and Jones [8] obtained a different result ....'</w:t>
      </w:r>
    </w:p>
    <w:p w:rsidR="004A4F81" w:rsidRPr="00E669A3" w:rsidRDefault="004A4F81" w:rsidP="000B3442">
      <w:pPr>
        <w:pStyle w:val="AMT-Fejezet"/>
      </w:pPr>
      <w:r>
        <w:lastRenderedPageBreak/>
        <w:t xml:space="preserve">3. </w:t>
      </w:r>
      <w:r w:rsidRPr="004C10E8">
        <w:t>References</w:t>
      </w:r>
      <w:r w:rsidRPr="00C8406D">
        <w:rPr>
          <w:sz w:val="24"/>
          <w:szCs w:val="24"/>
        </w:rPr>
        <w:t xml:space="preserve"> </w:t>
      </w:r>
      <w:r w:rsidRPr="00E669A3">
        <w:t>(at the end of your publication)</w:t>
      </w:r>
    </w:p>
    <w:p w:rsidR="004A4F81" w:rsidRPr="00E669A3" w:rsidRDefault="004A4F81" w:rsidP="004A4F81">
      <w:pPr>
        <w:pStyle w:val="AMT-test"/>
        <w:rPr>
          <w:lang w:val="en-US"/>
        </w:rPr>
      </w:pPr>
      <w:r w:rsidRPr="00E669A3">
        <w:rPr>
          <w:lang w:val="en-US"/>
        </w:rPr>
        <w:t xml:space="preserve">The references must be carefully chosen. </w:t>
      </w:r>
      <w:r w:rsidRPr="00E669A3">
        <w:rPr>
          <w:b/>
          <w:color w:val="FF0000"/>
          <w:lang w:val="en-US"/>
        </w:rPr>
        <w:t>Only</w:t>
      </w:r>
      <w:r w:rsidRPr="00E669A3">
        <w:rPr>
          <w:lang w:val="en-US"/>
        </w:rPr>
        <w:t xml:space="preserve"> those items can be attached to the refe</w:t>
      </w:r>
      <w:r w:rsidRPr="00E669A3">
        <w:rPr>
          <w:lang w:val="en-US"/>
        </w:rPr>
        <w:t>r</w:t>
      </w:r>
      <w:r w:rsidRPr="00E669A3">
        <w:rPr>
          <w:lang w:val="en-US"/>
        </w:rPr>
        <w:t>ence list that were used in the elaboration process of the paper and are also cited through it. The bibliographic items must co</w:t>
      </w:r>
      <w:r w:rsidRPr="00E669A3">
        <w:rPr>
          <w:lang w:val="en-US"/>
        </w:rPr>
        <w:t>n</w:t>
      </w:r>
      <w:r w:rsidRPr="00E669A3">
        <w:rPr>
          <w:lang w:val="en-US"/>
        </w:rPr>
        <w:t>tain any element that</w:t>
      </w:r>
      <w:r>
        <w:rPr>
          <w:lang w:val="en-US"/>
        </w:rPr>
        <w:t xml:space="preserve"> </w:t>
      </w:r>
      <w:r w:rsidRPr="00E669A3">
        <w:rPr>
          <w:lang w:val="en-US"/>
        </w:rPr>
        <w:t xml:space="preserve">ensures the finding of the cited paper. </w:t>
      </w:r>
      <w:r w:rsidRPr="00E669A3">
        <w:rPr>
          <w:color w:val="FF0000"/>
          <w:lang w:val="en-US"/>
        </w:rPr>
        <w:t>Please do not refer to pages of wikipedia!</w:t>
      </w:r>
    </w:p>
    <w:p w:rsidR="004A4F81" w:rsidRDefault="004A4F81" w:rsidP="004A4F81">
      <w:pPr>
        <w:pStyle w:val="AMT-test"/>
        <w:rPr>
          <w:lang w:val="en-US"/>
        </w:rPr>
      </w:pPr>
      <w:r w:rsidRPr="00E669A3">
        <w:rPr>
          <w:lang w:val="en-US"/>
        </w:rPr>
        <w:t>Refere</w:t>
      </w:r>
      <w:r>
        <w:rPr>
          <w:lang w:val="en-US"/>
        </w:rPr>
        <w:t>n</w:t>
      </w:r>
      <w:r w:rsidRPr="00E669A3">
        <w:rPr>
          <w:lang w:val="en-US"/>
        </w:rPr>
        <w:t>ces are formatted with the style</w:t>
      </w:r>
      <w:r w:rsidRPr="00E669A3">
        <w:rPr>
          <w:color w:val="00B050"/>
          <w:lang w:val="en-US"/>
        </w:rPr>
        <w:t xml:space="preserve"> Style „AMT-Irodalom”</w:t>
      </w:r>
      <w:r w:rsidRPr="00E669A3">
        <w:rPr>
          <w:lang w:val="en-US"/>
        </w:rPr>
        <w:t>. Number the references (numbers in square brackets) in the list in the order in which they appear in the text. The space after the right square bracket is reco</w:t>
      </w:r>
      <w:r w:rsidRPr="00E669A3">
        <w:rPr>
          <w:lang w:val="en-US"/>
        </w:rPr>
        <w:t>m</w:t>
      </w:r>
      <w:r w:rsidRPr="00E669A3">
        <w:rPr>
          <w:lang w:val="en-US"/>
        </w:rPr>
        <w:t>mended to t</w:t>
      </w:r>
      <w:r>
        <w:rPr>
          <w:lang w:val="en-US"/>
        </w:rPr>
        <w:t>y</w:t>
      </w:r>
      <w:r w:rsidRPr="00E669A3">
        <w:rPr>
          <w:lang w:val="en-US"/>
        </w:rPr>
        <w:t>pe using the combination Ctrl+Shift+Space.</w:t>
      </w:r>
    </w:p>
    <w:p w:rsidR="004A4F81" w:rsidRPr="004B36C8" w:rsidRDefault="004A4F81" w:rsidP="004A4F81">
      <w:pPr>
        <w:pStyle w:val="AMT-test"/>
        <w:rPr>
          <w:lang w:val="en-US"/>
        </w:rPr>
      </w:pPr>
      <w:r w:rsidRPr="00553A91">
        <w:t xml:space="preserve">Number the references (numbers in square brackets) in the list </w:t>
      </w:r>
      <w:r w:rsidRPr="00553A91">
        <w:rPr>
          <w:color w:val="FF0000"/>
        </w:rPr>
        <w:t>in the order in which they appear in the text</w:t>
      </w:r>
      <w:r w:rsidRPr="00553A91">
        <w:t>.</w:t>
      </w:r>
    </w:p>
    <w:p w:rsidR="000B3442" w:rsidRDefault="000B3442" w:rsidP="000B3442">
      <w:pPr>
        <w:pStyle w:val="AMT-test"/>
        <w:rPr>
          <w:lang w:val="en-US"/>
        </w:rPr>
      </w:pPr>
      <w:r w:rsidRPr="004B36C8">
        <w:rPr>
          <w:lang w:val="en-US"/>
        </w:rPr>
        <w:t xml:space="preserve">Full reference should be given in a list at the end of the paper in </w:t>
      </w:r>
      <w:r w:rsidRPr="000B3442">
        <w:t>the</w:t>
      </w:r>
      <w:r w:rsidRPr="004B36C8">
        <w:rPr>
          <w:lang w:val="en-US"/>
        </w:rPr>
        <w:t xml:space="preserve"> following form</w:t>
      </w:r>
      <w:r>
        <w:rPr>
          <w:lang w:val="en-US"/>
        </w:rPr>
        <w:t xml:space="preserve"> with examples.</w:t>
      </w:r>
    </w:p>
    <w:p w:rsidR="000B3442" w:rsidRDefault="000B3442" w:rsidP="000B3442">
      <w:pPr>
        <w:pStyle w:val="AMT-test"/>
        <w:rPr>
          <w:lang w:val="en-US"/>
        </w:rPr>
      </w:pPr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t>Reference to a journal publication:</w:t>
      </w:r>
    </w:p>
    <w:p w:rsidR="000B3442" w:rsidRPr="004B4918" w:rsidRDefault="000B3442" w:rsidP="000B3442">
      <w:pPr>
        <w:pStyle w:val="AMT-IRODALOM"/>
        <w:rPr>
          <w:lang w:val="en-GB"/>
        </w:rPr>
      </w:pPr>
      <w:r w:rsidRPr="00912BE0">
        <w:rPr>
          <w:lang w:val="en-GB"/>
        </w:rPr>
        <w:t>[1]</w:t>
      </w:r>
      <w:r>
        <w:rPr>
          <w:lang w:val="en-GB"/>
        </w:rPr>
        <w:t> </w:t>
      </w:r>
      <w:r w:rsidRPr="00912BE0">
        <w:rPr>
          <w:lang w:val="en-GB"/>
        </w:rPr>
        <w:t xml:space="preserve">van </w:t>
      </w:r>
      <w:r w:rsidRPr="000B3442">
        <w:t>der</w:t>
      </w:r>
      <w:r w:rsidRPr="00912BE0">
        <w:rPr>
          <w:lang w:val="en-GB"/>
        </w:rPr>
        <w:t xml:space="preserve"> Geer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J., Hanraads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J.</w:t>
      </w:r>
      <w:r>
        <w:rPr>
          <w:lang w:val="en-GB"/>
        </w:rPr>
        <w:t xml:space="preserve"> </w:t>
      </w:r>
      <w:r w:rsidRPr="00912BE0">
        <w:rPr>
          <w:lang w:val="en-GB"/>
        </w:rPr>
        <w:t>A.</w:t>
      </w:r>
      <w:r>
        <w:rPr>
          <w:lang w:val="en-GB"/>
        </w:rPr>
        <w:t xml:space="preserve"> </w:t>
      </w:r>
      <w:r w:rsidRPr="00912BE0">
        <w:rPr>
          <w:lang w:val="en-GB"/>
        </w:rPr>
        <w:t>J., Lupton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R.</w:t>
      </w:r>
      <w:r>
        <w:rPr>
          <w:lang w:val="en-GB"/>
        </w:rPr>
        <w:t xml:space="preserve"> </w:t>
      </w:r>
      <w:r w:rsidRPr="00912BE0">
        <w:rPr>
          <w:lang w:val="en-GB"/>
        </w:rPr>
        <w:t>A.</w:t>
      </w:r>
      <w:r>
        <w:rPr>
          <w:lang w:val="en-US"/>
        </w:rPr>
        <w:t>:</w:t>
      </w:r>
      <w:r w:rsidRPr="00912BE0">
        <w:rPr>
          <w:lang w:val="en-GB"/>
        </w:rPr>
        <w:t xml:space="preserve"> </w:t>
      </w:r>
      <w:r w:rsidRPr="004B4918">
        <w:rPr>
          <w:i/>
        </w:rPr>
        <w:t>Complete title of the paper</w:t>
      </w:r>
      <w:r>
        <w:t>. Complete Name of the Journal</w:t>
      </w:r>
      <w:r>
        <w:rPr>
          <w:lang w:val="en-GB"/>
        </w:rPr>
        <w:t>,</w:t>
      </w:r>
      <w:r w:rsidRPr="00912BE0">
        <w:rPr>
          <w:lang w:val="en-GB"/>
        </w:rPr>
        <w:t xml:space="preserve"> </w:t>
      </w:r>
      <w:r>
        <w:rPr>
          <w:lang w:val="en-GB"/>
        </w:rPr>
        <w:t>Vol</w:t>
      </w:r>
      <w:r>
        <w:rPr>
          <w:lang w:val="en-US"/>
        </w:rPr>
        <w:t>/NoOrIssue.</w:t>
      </w:r>
      <w:r w:rsidRPr="00912BE0">
        <w:rPr>
          <w:lang w:val="en-GB"/>
        </w:rPr>
        <w:t xml:space="preserve"> (201</w:t>
      </w:r>
      <w:r>
        <w:rPr>
          <w:lang w:val="en-GB"/>
        </w:rPr>
        <w:t>8</w:t>
      </w:r>
      <w:r w:rsidRPr="00912BE0">
        <w:rPr>
          <w:lang w:val="en-GB"/>
        </w:rPr>
        <w:t>) 5–</w:t>
      </w:r>
      <w:r>
        <w:rPr>
          <w:lang w:val="en-GB"/>
        </w:rPr>
        <w:t>11</w:t>
      </w:r>
      <w:r w:rsidRPr="00912BE0">
        <w:rPr>
          <w:lang w:val="en-GB"/>
        </w:rPr>
        <w:t>.</w:t>
      </w:r>
    </w:p>
    <w:p w:rsidR="000B3442" w:rsidRDefault="00614A38" w:rsidP="000B3442">
      <w:pPr>
        <w:pStyle w:val="AMT-IRODALOM"/>
        <w:ind w:firstLine="0"/>
      </w:pPr>
      <w:hyperlink r:id="rId17" w:history="1">
        <w:r w:rsidR="000B3442" w:rsidRPr="00E86E28">
          <w:rPr>
            <w:rStyle w:val="Hyperlink"/>
          </w:rPr>
          <w:t>https://doi.org/10.2478/amt-2018-0002</w:t>
        </w:r>
      </w:hyperlink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t xml:space="preserve">Reference to a book: </w:t>
      </w:r>
    </w:p>
    <w:p w:rsidR="000B3442" w:rsidRDefault="000B3442" w:rsidP="000B3442">
      <w:pPr>
        <w:pStyle w:val="AMT-IRODALOM"/>
        <w:rPr>
          <w:lang w:val="en-GB"/>
        </w:rPr>
      </w:pPr>
      <w:r w:rsidRPr="00912BE0">
        <w:rPr>
          <w:lang w:val="en-GB"/>
        </w:rPr>
        <w:t>[2]</w:t>
      </w:r>
      <w:r>
        <w:rPr>
          <w:lang w:val="en-GB"/>
        </w:rPr>
        <w:t> </w:t>
      </w:r>
      <w:r w:rsidRPr="000B3442">
        <w:t>Strunk</w:t>
      </w:r>
      <w:r w:rsidRPr="00912BE0">
        <w:rPr>
          <w:lang w:val="en-GB"/>
        </w:rPr>
        <w:t xml:space="preserve"> Jr.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W., White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E.</w:t>
      </w:r>
      <w:r>
        <w:rPr>
          <w:lang w:val="en-GB"/>
        </w:rPr>
        <w:t xml:space="preserve"> </w:t>
      </w:r>
      <w:r w:rsidRPr="00912BE0">
        <w:rPr>
          <w:lang w:val="en-GB"/>
        </w:rPr>
        <w:t>B.</w:t>
      </w:r>
      <w:r>
        <w:rPr>
          <w:lang w:val="en-GB"/>
        </w:rPr>
        <w:t>:</w:t>
      </w:r>
      <w:r w:rsidRPr="00912BE0">
        <w:rPr>
          <w:lang w:val="en-GB"/>
        </w:rPr>
        <w:t xml:space="preserve"> </w:t>
      </w:r>
      <w:r w:rsidRPr="004B4918">
        <w:rPr>
          <w:i/>
        </w:rPr>
        <w:t xml:space="preserve">Complete title of the </w:t>
      </w:r>
      <w:r>
        <w:rPr>
          <w:i/>
        </w:rPr>
        <w:t>book</w:t>
      </w:r>
      <w:r w:rsidRPr="00912BE0">
        <w:rPr>
          <w:lang w:val="en-GB"/>
        </w:rPr>
        <w:t xml:space="preserve">. fourth ed., </w:t>
      </w:r>
      <w:r>
        <w:rPr>
          <w:lang w:val="en-GB"/>
        </w:rPr>
        <w:t>Publisher</w:t>
      </w:r>
      <w:r w:rsidRPr="00912BE0">
        <w:rPr>
          <w:lang w:val="en-GB"/>
        </w:rPr>
        <w:t xml:space="preserve">, </w:t>
      </w:r>
      <w:r>
        <w:rPr>
          <w:lang w:val="en-GB"/>
        </w:rPr>
        <w:t>City</w:t>
      </w:r>
      <w:r w:rsidRPr="00912BE0">
        <w:rPr>
          <w:lang w:val="en-GB"/>
        </w:rPr>
        <w:t xml:space="preserve"> 2000</w:t>
      </w:r>
      <w:r>
        <w:rPr>
          <w:lang w:val="en-GB"/>
        </w:rPr>
        <w:t>. Nu</w:t>
      </w:r>
      <w:r>
        <w:rPr>
          <w:lang w:val="en-GB"/>
        </w:rPr>
        <w:t>m</w:t>
      </w:r>
      <w:bookmarkStart w:id="0" w:name="_GoBack"/>
      <w:bookmarkEnd w:id="0"/>
      <w:r>
        <w:rPr>
          <w:lang w:val="en-GB"/>
        </w:rPr>
        <w:t>berPages.</w:t>
      </w:r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t xml:space="preserve">Reference to a chapter in an edited book: </w:t>
      </w:r>
    </w:p>
    <w:p w:rsidR="000B3442" w:rsidRDefault="000B3442" w:rsidP="000B3442">
      <w:pPr>
        <w:pStyle w:val="AMT-IRODALOM"/>
      </w:pPr>
      <w:r>
        <w:t>[3] </w:t>
      </w:r>
      <w:r w:rsidRPr="000B3442">
        <w:t>Tailor</w:t>
      </w:r>
      <w:r w:rsidRPr="004B2CD6">
        <w:t xml:space="preserve"> </w:t>
      </w:r>
      <w:r>
        <w:t xml:space="preserve">B.: </w:t>
      </w:r>
      <w:r w:rsidRPr="00B76313">
        <w:rPr>
          <w:i/>
        </w:rPr>
        <w:t>Title of the chapter</w:t>
      </w:r>
      <w:r>
        <w:rPr>
          <w:i/>
        </w:rPr>
        <w:t>.</w:t>
      </w:r>
      <w:r>
        <w:t xml:space="preserve"> In: Title of the book (ed(s).: Jones</w:t>
      </w:r>
      <w:r w:rsidRPr="004B2CD6">
        <w:t xml:space="preserve"> </w:t>
      </w:r>
      <w:r>
        <w:t>Z., Small</w:t>
      </w:r>
      <w:r w:rsidRPr="004B2CD6">
        <w:t xml:space="preserve"> </w:t>
      </w:r>
      <w:r>
        <w:t>U.) Publisher, City, 2002. 86</w:t>
      </w:r>
      <w:r w:rsidRPr="00912BE0">
        <w:rPr>
          <w:lang w:val="en-GB"/>
        </w:rPr>
        <w:t>–</w:t>
      </w:r>
      <w:r>
        <w:t>123.</w:t>
      </w:r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t xml:space="preserve">Reference to Paper in </w:t>
      </w:r>
      <w:r w:rsidRPr="00060810">
        <w:rPr>
          <w:b/>
          <w:color w:val="00B050"/>
        </w:rPr>
        <w:t>Proceedings:</w:t>
      </w:r>
    </w:p>
    <w:p w:rsidR="000B3442" w:rsidRDefault="000B3442" w:rsidP="000B3442">
      <w:pPr>
        <w:pStyle w:val="AMT-IRODALOM"/>
      </w:pPr>
      <w:r>
        <w:t>[4] </w:t>
      </w:r>
      <w:r w:rsidRPr="000B3442">
        <w:t>Smith</w:t>
      </w:r>
      <w:r w:rsidRPr="004B2CD6">
        <w:t xml:space="preserve"> </w:t>
      </w:r>
      <w:r>
        <w:t xml:space="preserve">D.: </w:t>
      </w:r>
      <w:r w:rsidRPr="00B76313">
        <w:rPr>
          <w:i/>
        </w:rPr>
        <w:t>Title of the proceeding</w:t>
      </w:r>
      <w:r>
        <w:t>. In: Proceeding of Name of the Conference or Symposium. Place of the conference, Country, Vol. 72</w:t>
      </w:r>
      <w:r w:rsidRPr="00912BE0">
        <w:rPr>
          <w:lang w:val="en-GB"/>
        </w:rPr>
        <w:t>–</w:t>
      </w:r>
      <w:r>
        <w:t>76. 2002. 86</w:t>
      </w:r>
      <w:r w:rsidRPr="00912BE0">
        <w:rPr>
          <w:lang w:val="en-GB"/>
        </w:rPr>
        <w:t>–</w:t>
      </w:r>
      <w:r>
        <w:t>123.</w:t>
      </w:r>
    </w:p>
    <w:p w:rsidR="000B3442" w:rsidRDefault="00614A38" w:rsidP="000B3442">
      <w:pPr>
        <w:pStyle w:val="AMT-IRODALOM"/>
        <w:ind w:firstLine="0"/>
        <w:rPr>
          <w:color w:val="00B050"/>
          <w:lang w:val="en-GB"/>
        </w:rPr>
      </w:pPr>
      <w:hyperlink r:id="rId18" w:history="1">
        <w:r w:rsidR="000B3442" w:rsidRPr="00821C95">
          <w:rPr>
            <w:rStyle w:val="Hyperlink"/>
            <w:lang w:val="en-GB"/>
          </w:rPr>
          <w:t>https://doi.org/10.2478/mtk-2018-0002</w:t>
        </w:r>
      </w:hyperlink>
    </w:p>
    <w:p w:rsidR="000B3442" w:rsidRPr="00193259" w:rsidRDefault="000B3442" w:rsidP="000B3442">
      <w:pPr>
        <w:pStyle w:val="AMT-IRODALOM"/>
        <w:rPr>
          <w:b/>
          <w:color w:val="00B050"/>
          <w:lang w:val="en-GB"/>
        </w:rPr>
      </w:pPr>
      <w:r w:rsidRPr="00193259">
        <w:rPr>
          <w:b/>
          <w:color w:val="00B050"/>
          <w:lang w:val="en-GB"/>
        </w:rPr>
        <w:t xml:space="preserve">Reference to </w:t>
      </w:r>
      <w:r w:rsidRPr="00193259">
        <w:rPr>
          <w:b/>
          <w:color w:val="00B050"/>
        </w:rPr>
        <w:t>Standards:</w:t>
      </w:r>
    </w:p>
    <w:p w:rsidR="000B3442" w:rsidRDefault="000B3442" w:rsidP="000B3442">
      <w:pPr>
        <w:pStyle w:val="AMT-IRODALOM"/>
      </w:pPr>
      <w:r>
        <w:t>[5] EN ISO 527: Plastics. Determination of tensile properties, 1994.</w:t>
      </w:r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t xml:space="preserve">Reference to </w:t>
      </w:r>
      <w:r w:rsidRPr="00060810">
        <w:rPr>
          <w:b/>
          <w:color w:val="00B050"/>
        </w:rPr>
        <w:t>Patents:</w:t>
      </w:r>
    </w:p>
    <w:p w:rsidR="000B3442" w:rsidRDefault="000B3442" w:rsidP="000B3442">
      <w:pPr>
        <w:pStyle w:val="AMT-IRODALOM"/>
      </w:pPr>
      <w:r>
        <w:t>[6] Jones</w:t>
      </w:r>
      <w:r w:rsidRPr="004B2CD6">
        <w:t xml:space="preserve"> </w:t>
      </w:r>
      <w:r>
        <w:t xml:space="preserve">G.: Title of </w:t>
      </w:r>
      <w:r w:rsidRPr="000B3442">
        <w:t>the</w:t>
      </w:r>
      <w:r>
        <w:t xml:space="preserve"> patent. Registration number, Country, 2003.</w:t>
      </w:r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t>Reference to a website:</w:t>
      </w:r>
    </w:p>
    <w:p w:rsidR="000B3442" w:rsidRDefault="000B3442" w:rsidP="000B3442">
      <w:pPr>
        <w:pStyle w:val="AMT-IRODALOM"/>
      </w:pPr>
      <w:r w:rsidRPr="00912BE0">
        <w:rPr>
          <w:lang w:val="en-GB"/>
        </w:rPr>
        <w:t>[</w:t>
      </w:r>
      <w:r>
        <w:rPr>
          <w:lang w:val="en-GB"/>
        </w:rPr>
        <w:t>7</w:t>
      </w:r>
      <w:r w:rsidRPr="00912BE0">
        <w:rPr>
          <w:lang w:val="en-GB"/>
        </w:rPr>
        <w:t>]</w:t>
      </w:r>
      <w:r>
        <w:rPr>
          <w:lang w:val="en-GB"/>
        </w:rPr>
        <w:t> </w:t>
      </w:r>
      <w:r w:rsidRPr="000B3442">
        <w:t>Cancer</w:t>
      </w:r>
      <w:r w:rsidRPr="00912BE0">
        <w:rPr>
          <w:lang w:val="en-GB"/>
        </w:rPr>
        <w:t xml:space="preserve"> Research UK, Cancer statistics reports </w:t>
      </w:r>
      <w:r w:rsidRPr="00912BE0">
        <w:rPr>
          <w:lang w:val="en-GB"/>
        </w:rPr>
        <w:lastRenderedPageBreak/>
        <w:t xml:space="preserve">for the UK. </w:t>
      </w:r>
      <w:r>
        <w:t>2003.</w:t>
      </w:r>
    </w:p>
    <w:p w:rsidR="000B3442" w:rsidRDefault="00614A38" w:rsidP="000B3442">
      <w:pPr>
        <w:pStyle w:val="AMT-IRODALOM"/>
        <w:ind w:firstLine="0"/>
        <w:rPr>
          <w:lang w:val="en-GB"/>
        </w:rPr>
      </w:pPr>
      <w:hyperlink r:id="rId19" w:history="1">
        <w:r w:rsidR="000B3442" w:rsidRPr="00821C95">
          <w:rPr>
            <w:rStyle w:val="Hyperlink"/>
            <w:lang w:val="en-GB"/>
          </w:rPr>
          <w:t>http://www.cancerresearchuk.org/aboutcancer/statistics/cancerstatsreport/</w:t>
        </w:r>
      </w:hyperlink>
      <w:r w:rsidR="000B3442">
        <w:rPr>
          <w:lang w:val="en-GB"/>
        </w:rPr>
        <w:t xml:space="preserve"> </w:t>
      </w:r>
      <w:r w:rsidR="000B3442" w:rsidRPr="00912BE0">
        <w:rPr>
          <w:lang w:val="en-GB"/>
        </w:rPr>
        <w:t>(accessed 13 March 20</w:t>
      </w:r>
      <w:r w:rsidR="000B3442">
        <w:rPr>
          <w:lang w:val="en-GB"/>
        </w:rPr>
        <w:t>18</w:t>
      </w:r>
      <w:r w:rsidR="000B3442" w:rsidRPr="00912BE0">
        <w:rPr>
          <w:lang w:val="en-GB"/>
        </w:rPr>
        <w:t>).</w:t>
      </w:r>
    </w:p>
    <w:p w:rsidR="006B6BDB" w:rsidRDefault="006B6BDB" w:rsidP="000B3442">
      <w:pPr>
        <w:pStyle w:val="AMT-IRODALOM"/>
        <w:ind w:firstLine="0"/>
        <w:rPr>
          <w:lang w:val="en-GB"/>
        </w:rPr>
      </w:pPr>
    </w:p>
    <w:p w:rsidR="006B6BDB" w:rsidRDefault="006B6BDB" w:rsidP="000B3442">
      <w:pPr>
        <w:pStyle w:val="AMT-IRODALOM"/>
        <w:ind w:firstLine="0"/>
        <w:rPr>
          <w:lang w:val="en-GB"/>
        </w:rPr>
      </w:pPr>
    </w:p>
    <w:p w:rsidR="006B6BDB" w:rsidRDefault="006B6BDB" w:rsidP="000B3442">
      <w:pPr>
        <w:pStyle w:val="AMT-IRODALOM"/>
        <w:ind w:firstLine="0"/>
        <w:rPr>
          <w:lang w:val="en-GB"/>
        </w:rPr>
      </w:pPr>
    </w:p>
    <w:p w:rsidR="006B6BDB" w:rsidRDefault="006B6BDB" w:rsidP="000B3442">
      <w:pPr>
        <w:pStyle w:val="AMT-IRODALOM"/>
        <w:ind w:firstLine="0"/>
        <w:rPr>
          <w:lang w:val="en-GB"/>
        </w:rPr>
      </w:pPr>
    </w:p>
    <w:p w:rsidR="000B3442" w:rsidRPr="00060810" w:rsidRDefault="000B3442" w:rsidP="000B3442">
      <w:pPr>
        <w:pStyle w:val="AMT-IRODALOM"/>
        <w:rPr>
          <w:b/>
          <w:color w:val="00B050"/>
          <w:lang w:val="en-GB"/>
        </w:rPr>
      </w:pPr>
      <w:r w:rsidRPr="00060810">
        <w:rPr>
          <w:b/>
          <w:color w:val="00B050"/>
          <w:lang w:val="en-GB"/>
        </w:rPr>
        <w:lastRenderedPageBreak/>
        <w:t>Reference to a dataset:</w:t>
      </w:r>
    </w:p>
    <w:p w:rsidR="000B3442" w:rsidRDefault="000B3442" w:rsidP="000B3442">
      <w:pPr>
        <w:pStyle w:val="AMT-IRODALOM"/>
        <w:rPr>
          <w:lang w:val="en-GB"/>
        </w:rPr>
      </w:pPr>
      <w:r w:rsidRPr="00912BE0">
        <w:rPr>
          <w:lang w:val="en-GB"/>
        </w:rPr>
        <w:t>[dataset]</w:t>
      </w:r>
      <w:r>
        <w:rPr>
          <w:lang w:val="en-GB"/>
        </w:rPr>
        <w:t> </w:t>
      </w:r>
      <w:r w:rsidRPr="00912BE0">
        <w:rPr>
          <w:lang w:val="en-GB"/>
        </w:rPr>
        <w:t>[</w:t>
      </w:r>
      <w:r>
        <w:rPr>
          <w:lang w:val="en-GB"/>
        </w:rPr>
        <w:t>8</w:t>
      </w:r>
      <w:r w:rsidRPr="00912BE0">
        <w:rPr>
          <w:lang w:val="en-GB"/>
        </w:rPr>
        <w:t>]</w:t>
      </w:r>
      <w:r>
        <w:rPr>
          <w:lang w:val="en-GB"/>
        </w:rPr>
        <w:t> </w:t>
      </w:r>
      <w:r w:rsidRPr="00912BE0">
        <w:rPr>
          <w:lang w:val="en-GB"/>
        </w:rPr>
        <w:t>Oguro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M., Imahiro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S., Saito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S., Na</w:t>
      </w:r>
      <w:r>
        <w:rPr>
          <w:lang w:val="en-GB"/>
        </w:rPr>
        <w:t>kashizuka</w:t>
      </w:r>
      <w:r w:rsidRPr="004B2CD6">
        <w:rPr>
          <w:lang w:val="en-GB"/>
        </w:rPr>
        <w:t xml:space="preserve"> </w:t>
      </w:r>
      <w:r w:rsidRPr="00912BE0">
        <w:rPr>
          <w:lang w:val="en-GB"/>
        </w:rPr>
        <w:t>T.</w:t>
      </w:r>
      <w:r>
        <w:rPr>
          <w:lang w:val="en-GB"/>
        </w:rPr>
        <w:t>:</w:t>
      </w:r>
      <w:r w:rsidRPr="00912BE0">
        <w:rPr>
          <w:lang w:val="en-GB"/>
        </w:rPr>
        <w:t xml:space="preserve"> </w:t>
      </w:r>
      <w:r w:rsidRPr="00912BE0">
        <w:rPr>
          <w:i/>
          <w:lang w:val="en-GB"/>
        </w:rPr>
        <w:t>Mortality data for Japanese oak wilt disease and surrounding forest co</w:t>
      </w:r>
      <w:r w:rsidRPr="00912BE0">
        <w:rPr>
          <w:i/>
          <w:lang w:val="en-GB"/>
        </w:rPr>
        <w:t>m</w:t>
      </w:r>
      <w:r w:rsidRPr="00912BE0">
        <w:rPr>
          <w:i/>
          <w:lang w:val="en-GB"/>
        </w:rPr>
        <w:t>positions</w:t>
      </w:r>
      <w:r w:rsidRPr="00912BE0">
        <w:rPr>
          <w:lang w:val="en-GB"/>
        </w:rPr>
        <w:t>. Mendeley Data, v1, 2015.</w:t>
      </w:r>
    </w:p>
    <w:p w:rsidR="000B3442" w:rsidRDefault="00614A38" w:rsidP="000B3442">
      <w:pPr>
        <w:pStyle w:val="AMT-IRODALOM"/>
        <w:ind w:firstLine="0"/>
        <w:rPr>
          <w:lang w:val="en-GB"/>
        </w:rPr>
      </w:pPr>
      <w:hyperlink r:id="rId20" w:history="1">
        <w:r w:rsidR="000B3442" w:rsidRPr="00821C95">
          <w:rPr>
            <w:rStyle w:val="Hyperlink"/>
            <w:lang w:val="en-GB"/>
          </w:rPr>
          <w:t>https://doi.org/10.17632/xwj98nb39r.1</w:t>
        </w:r>
      </w:hyperlink>
      <w:r w:rsidR="000B3442" w:rsidRPr="00912BE0">
        <w:rPr>
          <w:lang w:val="en-GB"/>
        </w:rPr>
        <w:t>.</w:t>
      </w:r>
    </w:p>
    <w:p w:rsidR="00472055" w:rsidRDefault="00472055" w:rsidP="00FB19A3">
      <w:pPr>
        <w:pStyle w:val="AMT-test"/>
        <w:ind w:firstLine="0"/>
        <w:rPr>
          <w:color w:val="FF0000"/>
          <w:lang w:val="en-US"/>
        </w:rPr>
      </w:pPr>
    </w:p>
    <w:p w:rsidR="006B6BDB" w:rsidRPr="004A4F81" w:rsidRDefault="006B6BDB" w:rsidP="00FB19A3">
      <w:pPr>
        <w:pStyle w:val="AMT-test"/>
        <w:ind w:firstLine="0"/>
        <w:rPr>
          <w:color w:val="FF0000"/>
          <w:lang w:val="en-US"/>
        </w:rPr>
        <w:sectPr w:rsidR="006B6BDB" w:rsidRPr="004A4F81" w:rsidSect="00A2603A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397"/>
          <w:cols w:num="2" w:space="227"/>
          <w:titlePg/>
          <w:docGrid w:linePitch="360"/>
        </w:sectPr>
      </w:pPr>
    </w:p>
    <w:p w:rsidR="00912BE0" w:rsidRPr="004A4F81" w:rsidRDefault="00912BE0" w:rsidP="00FB19A3">
      <w:pPr>
        <w:pStyle w:val="AMT-IRODALOM"/>
        <w:ind w:left="0" w:firstLine="0"/>
        <w:rPr>
          <w:color w:val="FF0000"/>
          <w:lang w:val="en-US"/>
        </w:rPr>
        <w:sectPr w:rsidR="00912BE0" w:rsidRPr="004A4F81" w:rsidSect="00912BE0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397"/>
          <w:cols w:space="227"/>
          <w:titlePg/>
          <w:docGrid w:linePitch="360"/>
        </w:sectPr>
      </w:pPr>
    </w:p>
    <w:p w:rsidR="00912BE0" w:rsidRPr="00912BE0" w:rsidRDefault="00912BE0" w:rsidP="00FB19A3">
      <w:pPr>
        <w:pStyle w:val="AMT-IRODALOM"/>
        <w:ind w:left="0" w:firstLine="0"/>
        <w:rPr>
          <w:color w:val="FF0000"/>
          <w:lang w:val="en-GB"/>
        </w:rPr>
      </w:pPr>
    </w:p>
    <w:sectPr w:rsidR="00912BE0" w:rsidRPr="00912BE0" w:rsidSect="00A2603A">
      <w:footnotePr>
        <w:pos w:val="beneathText"/>
      </w:footnotePr>
      <w:type w:val="continuous"/>
      <w:pgSz w:w="9356" w:h="13268" w:code="9"/>
      <w:pgMar w:top="851" w:right="567" w:bottom="567" w:left="567" w:header="426" w:footer="107" w:gutter="39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38" w:rsidRDefault="00614A38" w:rsidP="00BC6999">
      <w:pPr>
        <w:spacing w:after="0" w:line="240" w:lineRule="auto"/>
      </w:pPr>
      <w:r>
        <w:separator/>
      </w:r>
    </w:p>
  </w:endnote>
  <w:endnote w:type="continuationSeparator" w:id="0">
    <w:p w:rsidR="00614A38" w:rsidRDefault="00614A38" w:rsidP="00BC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93019"/>
      <w:docPartObj>
        <w:docPartGallery w:val="Page Numbers (Bottom of Page)"/>
        <w:docPartUnique/>
      </w:docPartObj>
    </w:sdtPr>
    <w:sdtEndPr/>
    <w:sdtContent>
      <w:p w:rsidR="00BE67AE" w:rsidRDefault="00614A38">
        <w:pPr>
          <w:pStyle w:val="Footer"/>
          <w:jc w:val="right"/>
        </w:pPr>
      </w:p>
    </w:sdtContent>
  </w:sdt>
  <w:p w:rsidR="00BE67AE" w:rsidRPr="002E4DD8" w:rsidRDefault="00BE67AE" w:rsidP="002E4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38" w:rsidRDefault="00614A38" w:rsidP="00BC6999">
      <w:pPr>
        <w:spacing w:after="0" w:line="240" w:lineRule="auto"/>
      </w:pPr>
      <w:r>
        <w:separator/>
      </w:r>
    </w:p>
  </w:footnote>
  <w:footnote w:type="continuationSeparator" w:id="0">
    <w:p w:rsidR="00614A38" w:rsidRDefault="00614A38" w:rsidP="00BC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2D6244" w:rsidP="005514AC">
    <w:pPr>
      <w:pStyle w:val="Header"/>
      <w:rPr>
        <w:b/>
        <w:sz w:val="16"/>
        <w:szCs w:val="16"/>
      </w:rPr>
    </w:pPr>
    <w:r w:rsidRPr="00B520E2">
      <w:rPr>
        <w:i w:val="0"/>
        <w:sz w:val="18"/>
        <w:szCs w:val="18"/>
      </w:rPr>
      <w:fldChar w:fldCharType="begin"/>
    </w:r>
    <w:r w:rsidR="00BE67AE" w:rsidRPr="00B520E2">
      <w:rPr>
        <w:i w:val="0"/>
        <w:sz w:val="18"/>
        <w:szCs w:val="18"/>
      </w:rPr>
      <w:instrText xml:space="preserve"> PAGE   \* MERGEFORMAT </w:instrText>
    </w:r>
    <w:r w:rsidRPr="00B520E2">
      <w:rPr>
        <w:i w:val="0"/>
        <w:sz w:val="18"/>
        <w:szCs w:val="18"/>
      </w:rPr>
      <w:fldChar w:fldCharType="separate"/>
    </w:r>
    <w:r w:rsidR="00D233C7">
      <w:rPr>
        <w:i w:val="0"/>
        <w:noProof/>
        <w:sz w:val="18"/>
        <w:szCs w:val="18"/>
      </w:rPr>
      <w:t>2</w:t>
    </w:r>
    <w:r w:rsidRPr="00B520E2">
      <w:rPr>
        <w:i w:val="0"/>
        <w:sz w:val="18"/>
        <w:szCs w:val="18"/>
      </w:rPr>
      <w:fldChar w:fldCharType="end"/>
    </w:r>
    <w:r w:rsidR="00BE67AE">
      <w:tab/>
    </w:r>
    <w:r w:rsidR="00DD40AE">
      <w:t>Authors</w:t>
    </w:r>
    <w:r w:rsidR="00BE67AE" w:rsidRPr="005078C8">
      <w:t xml:space="preserve"> </w:t>
    </w:r>
    <w:r w:rsidR="00BE67AE" w:rsidRPr="005078C8">
      <w:rPr>
        <w:spacing w:val="-4"/>
        <w:lang w:val="hu-HU"/>
      </w:rPr>
      <w:t xml:space="preserve">– </w:t>
    </w:r>
    <w:proofErr w:type="spellStart"/>
    <w:r w:rsidR="00BE67AE" w:rsidRPr="005078C8">
      <w:rPr>
        <w:spacing w:val="-4"/>
      </w:rPr>
      <w:t>A</w:t>
    </w:r>
    <w:r w:rsidR="00BE67AE" w:rsidRPr="005078C8">
      <w:t>cta</w:t>
    </w:r>
    <w:proofErr w:type="spellEnd"/>
    <w:r w:rsidR="00BE67AE" w:rsidRPr="005078C8">
      <w:rPr>
        <w:spacing w:val="9"/>
      </w:rPr>
      <w:t xml:space="preserve"> </w:t>
    </w:r>
    <w:proofErr w:type="spellStart"/>
    <w:r w:rsidR="00BE67AE" w:rsidRPr="005078C8">
      <w:t>Materialia</w:t>
    </w:r>
    <w:proofErr w:type="spellEnd"/>
    <w:r w:rsidR="00BE67AE" w:rsidRPr="005078C8">
      <w:rPr>
        <w:spacing w:val="20"/>
      </w:rPr>
      <w:t xml:space="preserve"> </w:t>
    </w:r>
    <w:proofErr w:type="spellStart"/>
    <w:r w:rsidR="00BE67AE" w:rsidRPr="005078C8">
      <w:t>T</w:t>
    </w:r>
    <w:r w:rsidR="00BE67AE" w:rsidRPr="005078C8">
      <w:rPr>
        <w:spacing w:val="-4"/>
      </w:rPr>
      <w:t>r</w:t>
    </w:r>
    <w:r w:rsidR="00BE67AE" w:rsidRPr="005078C8">
      <w:t>ansylvanica</w:t>
    </w:r>
    <w:proofErr w:type="spellEnd"/>
    <w:r w:rsidR="00BE67AE" w:rsidRPr="005078C8">
      <w:t xml:space="preserve"> </w:t>
    </w:r>
    <w:r w:rsidR="00DD40AE">
      <w:t>X.</w:t>
    </w:r>
    <w:r w:rsidR="00BE67AE" w:rsidRPr="005078C8">
      <w:t xml:space="preserve"> (2018)</w:t>
    </w:r>
    <w:r w:rsidR="00395E66">
      <w:t xml:space="preserve"> xx-</w:t>
    </w:r>
    <w:proofErr w:type="spellStart"/>
    <w:r w:rsidR="00395E66">
      <w:t>yy</w:t>
    </w:r>
    <w:proofErr w:type="spellEnd"/>
    <w:r w:rsidR="00DD40AE"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472055" w:rsidP="005514AC">
    <w:pPr>
      <w:pStyle w:val="Header"/>
      <w:rPr>
        <w:b/>
        <w:sz w:val="18"/>
        <w:szCs w:val="18"/>
      </w:rPr>
    </w:pPr>
    <w:r>
      <w:t>Authors</w:t>
    </w:r>
    <w:r w:rsidR="00BE67AE" w:rsidRPr="005514AC">
      <w:t xml:space="preserve"> – </w:t>
    </w:r>
    <w:proofErr w:type="spellStart"/>
    <w:r w:rsidR="00BE67AE" w:rsidRPr="005514AC">
      <w:t>Acta</w:t>
    </w:r>
    <w:proofErr w:type="spellEnd"/>
    <w:r w:rsidR="00BE67AE" w:rsidRPr="005514AC">
      <w:t xml:space="preserve"> </w:t>
    </w:r>
    <w:proofErr w:type="spellStart"/>
    <w:r w:rsidR="00BE67AE" w:rsidRPr="005514AC">
      <w:t>Materialia</w:t>
    </w:r>
    <w:proofErr w:type="spellEnd"/>
    <w:r w:rsidR="00BE67AE" w:rsidRPr="005514AC">
      <w:t xml:space="preserve"> </w:t>
    </w:r>
    <w:proofErr w:type="spellStart"/>
    <w:r w:rsidR="00BE67AE" w:rsidRPr="005514AC">
      <w:t>Transylvanica</w:t>
    </w:r>
    <w:proofErr w:type="spellEnd"/>
    <w:r w:rsidR="00BE67AE" w:rsidRPr="005514AC">
      <w:t xml:space="preserve"> 1</w:t>
    </w:r>
    <w:r>
      <w:t>.</w:t>
    </w:r>
    <w:r w:rsidR="00395E66">
      <w:t xml:space="preserve"> (2018) xx-</w:t>
    </w:r>
    <w:proofErr w:type="spellStart"/>
    <w:r w:rsidR="00395E66">
      <w:t>yy</w:t>
    </w:r>
    <w:proofErr w:type="spellEnd"/>
    <w:r w:rsidR="00BE67AE" w:rsidRPr="00D563D6">
      <w:rPr>
        <w:spacing w:val="60"/>
        <w:sz w:val="18"/>
        <w:szCs w:val="18"/>
      </w:rPr>
      <w:tab/>
    </w:r>
    <w:r w:rsidR="002D6244" w:rsidRPr="00B520E2">
      <w:rPr>
        <w:i w:val="0"/>
        <w:sz w:val="18"/>
        <w:szCs w:val="18"/>
      </w:rPr>
      <w:fldChar w:fldCharType="begin"/>
    </w:r>
    <w:r w:rsidR="00BE67AE" w:rsidRPr="00B520E2">
      <w:rPr>
        <w:i w:val="0"/>
        <w:sz w:val="18"/>
        <w:szCs w:val="18"/>
      </w:rPr>
      <w:instrText xml:space="preserve"> PAGE   \* MERGEFORMAT </w:instrText>
    </w:r>
    <w:r w:rsidR="002D6244" w:rsidRPr="00B520E2">
      <w:rPr>
        <w:i w:val="0"/>
        <w:sz w:val="18"/>
        <w:szCs w:val="18"/>
      </w:rPr>
      <w:fldChar w:fldCharType="separate"/>
    </w:r>
    <w:r w:rsidR="00D233C7">
      <w:rPr>
        <w:i w:val="0"/>
        <w:noProof/>
        <w:sz w:val="18"/>
        <w:szCs w:val="18"/>
      </w:rPr>
      <w:t>3</w:t>
    </w:r>
    <w:r w:rsidR="002D6244" w:rsidRPr="00B520E2">
      <w:rPr>
        <w:i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6"/>
    <w:rsid w:val="00000D8D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E2485"/>
    <w:rsid w:val="00107121"/>
    <w:rsid w:val="001111F5"/>
    <w:rsid w:val="00121202"/>
    <w:rsid w:val="00152AB4"/>
    <w:rsid w:val="00161544"/>
    <w:rsid w:val="0016311E"/>
    <w:rsid w:val="001B5409"/>
    <w:rsid w:val="001C1DC4"/>
    <w:rsid w:val="001E4F15"/>
    <w:rsid w:val="001E7FDE"/>
    <w:rsid w:val="00235619"/>
    <w:rsid w:val="002D6244"/>
    <w:rsid w:val="002E4DD8"/>
    <w:rsid w:val="002E52A3"/>
    <w:rsid w:val="002F689A"/>
    <w:rsid w:val="00363599"/>
    <w:rsid w:val="00383F4C"/>
    <w:rsid w:val="003940EF"/>
    <w:rsid w:val="00395E66"/>
    <w:rsid w:val="003B7BF3"/>
    <w:rsid w:val="003B7DC1"/>
    <w:rsid w:val="00404B5D"/>
    <w:rsid w:val="00430D56"/>
    <w:rsid w:val="00472055"/>
    <w:rsid w:val="004A4F81"/>
    <w:rsid w:val="004D587A"/>
    <w:rsid w:val="004F3118"/>
    <w:rsid w:val="004F4BE7"/>
    <w:rsid w:val="004F4DB7"/>
    <w:rsid w:val="004F73C6"/>
    <w:rsid w:val="004F746E"/>
    <w:rsid w:val="004F7493"/>
    <w:rsid w:val="005078C8"/>
    <w:rsid w:val="00523FC5"/>
    <w:rsid w:val="00525A7F"/>
    <w:rsid w:val="005302A2"/>
    <w:rsid w:val="005514AC"/>
    <w:rsid w:val="00561CC9"/>
    <w:rsid w:val="00573B0B"/>
    <w:rsid w:val="005745B5"/>
    <w:rsid w:val="00576BA6"/>
    <w:rsid w:val="00580B27"/>
    <w:rsid w:val="00590144"/>
    <w:rsid w:val="005D2590"/>
    <w:rsid w:val="005D47DF"/>
    <w:rsid w:val="005D57DE"/>
    <w:rsid w:val="005E1025"/>
    <w:rsid w:val="005F3318"/>
    <w:rsid w:val="005F5380"/>
    <w:rsid w:val="00614A38"/>
    <w:rsid w:val="00632389"/>
    <w:rsid w:val="00651241"/>
    <w:rsid w:val="00666C86"/>
    <w:rsid w:val="00680788"/>
    <w:rsid w:val="00693CFA"/>
    <w:rsid w:val="00696D3F"/>
    <w:rsid w:val="006B6BDB"/>
    <w:rsid w:val="006C4C89"/>
    <w:rsid w:val="006C6B80"/>
    <w:rsid w:val="006D0F6C"/>
    <w:rsid w:val="006D462F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84B02"/>
    <w:rsid w:val="007C1DB7"/>
    <w:rsid w:val="007C218C"/>
    <w:rsid w:val="007C7B62"/>
    <w:rsid w:val="007D358A"/>
    <w:rsid w:val="007E1587"/>
    <w:rsid w:val="007E4389"/>
    <w:rsid w:val="007E46F2"/>
    <w:rsid w:val="007F027D"/>
    <w:rsid w:val="00805885"/>
    <w:rsid w:val="00820BBD"/>
    <w:rsid w:val="0083577A"/>
    <w:rsid w:val="00857CF7"/>
    <w:rsid w:val="00862CC1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912BE0"/>
    <w:rsid w:val="00932E44"/>
    <w:rsid w:val="00935BEC"/>
    <w:rsid w:val="0096762D"/>
    <w:rsid w:val="00975352"/>
    <w:rsid w:val="00975812"/>
    <w:rsid w:val="00984628"/>
    <w:rsid w:val="00986CED"/>
    <w:rsid w:val="009A47ED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61184"/>
    <w:rsid w:val="00A61D44"/>
    <w:rsid w:val="00A75046"/>
    <w:rsid w:val="00A8035E"/>
    <w:rsid w:val="00AB3BB5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90D28"/>
    <w:rsid w:val="00BB60B2"/>
    <w:rsid w:val="00BC6999"/>
    <w:rsid w:val="00BD40DA"/>
    <w:rsid w:val="00BE0268"/>
    <w:rsid w:val="00BE06AD"/>
    <w:rsid w:val="00BE67AE"/>
    <w:rsid w:val="00C27E74"/>
    <w:rsid w:val="00C54D35"/>
    <w:rsid w:val="00C62C5A"/>
    <w:rsid w:val="00CA192C"/>
    <w:rsid w:val="00CB3BBA"/>
    <w:rsid w:val="00CE4DFD"/>
    <w:rsid w:val="00CE55A2"/>
    <w:rsid w:val="00CF5FED"/>
    <w:rsid w:val="00D07F5A"/>
    <w:rsid w:val="00D233C7"/>
    <w:rsid w:val="00D42C8E"/>
    <w:rsid w:val="00D51DDE"/>
    <w:rsid w:val="00D563D6"/>
    <w:rsid w:val="00D77461"/>
    <w:rsid w:val="00D81ACC"/>
    <w:rsid w:val="00D82F76"/>
    <w:rsid w:val="00DB40C0"/>
    <w:rsid w:val="00DD40AE"/>
    <w:rsid w:val="00DF07DD"/>
    <w:rsid w:val="00DF63AD"/>
    <w:rsid w:val="00E16EEC"/>
    <w:rsid w:val="00E27974"/>
    <w:rsid w:val="00E44C1D"/>
    <w:rsid w:val="00E87224"/>
    <w:rsid w:val="00EA27D0"/>
    <w:rsid w:val="00EB1268"/>
    <w:rsid w:val="00EF1FA7"/>
    <w:rsid w:val="00F33938"/>
    <w:rsid w:val="00F453D0"/>
    <w:rsid w:val="00F4711A"/>
    <w:rsid w:val="00F56CBC"/>
    <w:rsid w:val="00F80727"/>
    <w:rsid w:val="00F97690"/>
    <w:rsid w:val="00FA6B2E"/>
    <w:rsid w:val="00FB19A3"/>
    <w:rsid w:val="00FB38F3"/>
    <w:rsid w:val="00FC1990"/>
    <w:rsid w:val="00FC370C"/>
    <w:rsid w:val="00FE3BD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94213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jc w:val="both"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jc w:val="both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jc w:val="both"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213"/>
    <w:rPr>
      <w:rFonts w:eastAsiaTheme="minorHAnsi" w:cstheme="minorBidi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94213"/>
    <w:rPr>
      <w:rFonts w:eastAsiaTheme="minorHAnsi" w:cstheme="minorBidi"/>
      <w:b/>
      <w:bCs/>
      <w:sz w:val="24"/>
      <w:lang w:eastAsia="en-US"/>
    </w:rPr>
  </w:style>
  <w:style w:type="character" w:customStyle="1" w:styleId="Heading3Char">
    <w:name w:val="Heading 3 Char"/>
    <w:aliases w:val="AbstractCim Char"/>
    <w:basedOn w:val="DefaultParagraphFont"/>
    <w:link w:val="Heading3"/>
    <w:rsid w:val="00894213"/>
    <w:rPr>
      <w:rFonts w:eastAsiaTheme="minorHAnsi" w:cstheme="min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894213"/>
    <w:rPr>
      <w:rFonts w:eastAsiaTheme="minorHAnsi" w:cstheme="minorBidi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Theme="minorHAnsi" w:hAnsiTheme="minorHAns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 w:after="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pPr>
      <w:jc w:val="both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Theme="minorHAnsi" w:hAnsiTheme="minorHAns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  <w:jc w:val="both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  <w:jc w:val="both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rFonts w:ascii="Noto Serif" w:hAnsi="Noto Serif" w:cs="Noto Serif"/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8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157E"/>
    <w:rPr>
      <w:color w:val="0000FF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 w:themeColor="background1" w:themeShade="D9"/>
      </w:pBdr>
      <w:tabs>
        <w:tab w:val="right" w:pos="7797"/>
      </w:tabs>
      <w:spacing w:after="0" w:line="240" w:lineRule="auto"/>
    </w:pPr>
    <w:rPr>
      <w:rFonts w:ascii="Noto Serif" w:hAnsi="Noto Serif" w:cs="Noto Serif"/>
      <w:i/>
      <w:color w:val="244061" w:themeColor="accent1" w:themeShade="8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5514AC"/>
    <w:rPr>
      <w:rFonts w:ascii="Noto Serif" w:eastAsiaTheme="minorHAnsi" w:hAnsi="Noto Serif" w:cs="Noto Serif"/>
      <w:i/>
      <w:color w:val="244061" w:themeColor="accent1" w:themeShade="80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pPr>
      <w:widowControl/>
      <w:spacing w:after="0" w:line="240" w:lineRule="auto"/>
      <w:ind w:firstLine="142"/>
      <w:jc w:val="both"/>
    </w:pPr>
    <w:rPr>
      <w:rFonts w:ascii="Noto Serif" w:hAnsi="Noto Serif" w:cs="Noto Serif"/>
      <w:sz w:val="17"/>
      <w:szCs w:val="17"/>
      <w:lang w:val="hu-HU"/>
    </w:rPr>
  </w:style>
  <w:style w:type="paragraph" w:customStyle="1" w:styleId="AMT-Fejezet">
    <w:name w:val="AMT-Fejezet"/>
    <w:basedOn w:val="Normal"/>
    <w:link w:val="AMT-FejezetChar"/>
    <w:qFormat/>
    <w:rsid w:val="001C1DC4"/>
    <w:pPr>
      <w:keepNext/>
      <w:widowControl/>
      <w:spacing w:before="240" w:after="120" w:line="240" w:lineRule="auto"/>
    </w:pPr>
    <w:rPr>
      <w:rFonts w:ascii="Noto Serif" w:hAnsi="Noto Serif" w:cs="Noto Serif"/>
      <w:b/>
      <w:sz w:val="20"/>
      <w:szCs w:val="20"/>
      <w:lang w:val="hu-HU"/>
    </w:rPr>
  </w:style>
  <w:style w:type="character" w:customStyle="1" w:styleId="AMT-testChar">
    <w:name w:val="AMT-test Char"/>
    <w:basedOn w:val="DefaultParagraphFont"/>
    <w:link w:val="AMT-test"/>
    <w:rsid w:val="00AD5015"/>
    <w:rPr>
      <w:rFonts w:ascii="Noto Serif" w:eastAsiaTheme="minorHAns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basedOn w:val="DefaultParagraphFont"/>
    <w:link w:val="AMT-Fejezet"/>
    <w:rsid w:val="001C1DC4"/>
    <w:rPr>
      <w:rFonts w:ascii="Noto Serif" w:eastAsiaTheme="minorHAnsi" w:hAnsi="Noto Serif" w:cs="Noto Serif"/>
      <w:b/>
      <w:lang w:eastAsia="en-US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MT-pontcimChar">
    <w:name w:val="AMT-pontcim Char"/>
    <w:basedOn w:val="AMT-testChar"/>
    <w:link w:val="AMT-pontcim"/>
    <w:rsid w:val="00DF07DD"/>
    <w:rPr>
      <w:rFonts w:ascii="Noto Serif" w:eastAsiaTheme="minorHAns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Theme="minorHAnsi" w:eastAsiaTheme="minorHAnsi" w:hAnsiTheme="minorHAnsi" w:cstheme="minorBidi"/>
      <w:sz w:val="22"/>
      <w:lang w:val="en-US" w:eastAsia="en-US"/>
    </w:rPr>
  </w:style>
  <w:style w:type="character" w:customStyle="1" w:styleId="AMT-Tab-feliratChar">
    <w:name w:val="AMT-Tab-felirat Char"/>
    <w:basedOn w:val="AMT-testChar"/>
    <w:link w:val="AMT-Tab-felirat"/>
    <w:rsid w:val="00363599"/>
    <w:rPr>
      <w:rFonts w:ascii="Noto Serif" w:eastAsiaTheme="minorHAns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widowControl/>
      <w:spacing w:before="120" w:after="60" w:line="240" w:lineRule="auto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 w:line="240" w:lineRule="auto"/>
      <w:ind w:left="284" w:right="454"/>
    </w:pPr>
    <w:rPr>
      <w:rFonts w:ascii="Noto Serif" w:eastAsia="Noto Serif" w:hAnsi="Noto Serif" w:cs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 w:line="240" w:lineRule="auto"/>
      <w:ind w:left="284" w:right="454"/>
    </w:pPr>
    <w:rPr>
      <w:rFonts w:ascii="Noto Serif" w:hAnsi="Noto Serif" w:cs="Noto Serif"/>
      <w:sz w:val="18"/>
      <w:szCs w:val="18"/>
      <w:lang w:val="hu-HU"/>
    </w:rPr>
  </w:style>
  <w:style w:type="character" w:customStyle="1" w:styleId="AMT-focimChar">
    <w:name w:val="AMT-focim Char"/>
    <w:basedOn w:val="DefaultParagraphFont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spacing w:after="0" w:line="240" w:lineRule="auto"/>
      <w:ind w:left="284" w:right="454"/>
    </w:pPr>
    <w:rPr>
      <w:rFonts w:ascii="Noto Serif" w:eastAsia="Noto Serif" w:hAnsi="Noto Serif" w:cs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basedOn w:val="DefaultParagraphFont"/>
    <w:link w:val="AMT-Szerzok"/>
    <w:rsid w:val="00DF07DD"/>
    <w:rPr>
      <w:rFonts w:ascii="Noto Serif" w:eastAsiaTheme="minorHAns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after="0" w:line="220" w:lineRule="exact"/>
      <w:ind w:right="40"/>
      <w:jc w:val="both"/>
    </w:pPr>
    <w:rPr>
      <w:rFonts w:ascii="Noto Serif" w:hAnsi="Noto Serif" w:cs="Noto Serif"/>
      <w:sz w:val="16"/>
      <w:szCs w:val="16"/>
      <w:lang w:val="hu-HU"/>
    </w:rPr>
  </w:style>
  <w:style w:type="character" w:customStyle="1" w:styleId="AMT-elerhetosegChar">
    <w:name w:val="AMT-elerhetoseg Char"/>
    <w:basedOn w:val="DefaultParagraphFont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basedOn w:val="DefaultParagraphFont"/>
    <w:link w:val="AMT-Abstract"/>
    <w:rsid w:val="00BE67AE"/>
    <w:rPr>
      <w:rFonts w:ascii="Noto Serif" w:eastAsiaTheme="minorHAns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67AE"/>
    <w:rPr>
      <w:rFonts w:ascii="Noto Serif" w:eastAsiaTheme="minorHAns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basedOn w:val="DefaultParagraphFont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67D7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basedOn w:val="DefaultParagraphFon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widowControl/>
      <w:spacing w:before="120" w:after="120" w:line="240" w:lineRule="auto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widowControl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94213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jc w:val="both"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jc w:val="both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jc w:val="both"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213"/>
    <w:rPr>
      <w:rFonts w:eastAsiaTheme="minorHAnsi" w:cstheme="minorBidi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94213"/>
    <w:rPr>
      <w:rFonts w:eastAsiaTheme="minorHAnsi" w:cstheme="minorBidi"/>
      <w:b/>
      <w:bCs/>
      <w:sz w:val="24"/>
      <w:lang w:eastAsia="en-US"/>
    </w:rPr>
  </w:style>
  <w:style w:type="character" w:customStyle="1" w:styleId="Heading3Char">
    <w:name w:val="Heading 3 Char"/>
    <w:aliases w:val="AbstractCim Char"/>
    <w:basedOn w:val="DefaultParagraphFont"/>
    <w:link w:val="Heading3"/>
    <w:rsid w:val="00894213"/>
    <w:rPr>
      <w:rFonts w:eastAsiaTheme="minorHAnsi" w:cstheme="min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894213"/>
    <w:rPr>
      <w:rFonts w:eastAsiaTheme="minorHAnsi" w:cstheme="minorBidi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Theme="minorHAnsi" w:hAnsiTheme="minorHAns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 w:after="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pPr>
      <w:jc w:val="both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Theme="minorHAnsi" w:hAnsiTheme="minorHAns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  <w:jc w:val="both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  <w:jc w:val="both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rFonts w:ascii="Noto Serif" w:hAnsi="Noto Serif" w:cs="Noto Serif"/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8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157E"/>
    <w:rPr>
      <w:color w:val="0000FF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 w:themeColor="background1" w:themeShade="D9"/>
      </w:pBdr>
      <w:tabs>
        <w:tab w:val="right" w:pos="7797"/>
      </w:tabs>
      <w:spacing w:after="0" w:line="240" w:lineRule="auto"/>
    </w:pPr>
    <w:rPr>
      <w:rFonts w:ascii="Noto Serif" w:hAnsi="Noto Serif" w:cs="Noto Serif"/>
      <w:i/>
      <w:color w:val="244061" w:themeColor="accent1" w:themeShade="8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5514AC"/>
    <w:rPr>
      <w:rFonts w:ascii="Noto Serif" w:eastAsiaTheme="minorHAnsi" w:hAnsi="Noto Serif" w:cs="Noto Serif"/>
      <w:i/>
      <w:color w:val="244061" w:themeColor="accent1" w:themeShade="80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pPr>
      <w:widowControl/>
      <w:spacing w:after="0" w:line="240" w:lineRule="auto"/>
      <w:ind w:firstLine="142"/>
      <w:jc w:val="both"/>
    </w:pPr>
    <w:rPr>
      <w:rFonts w:ascii="Noto Serif" w:hAnsi="Noto Serif" w:cs="Noto Serif"/>
      <w:sz w:val="17"/>
      <w:szCs w:val="17"/>
      <w:lang w:val="hu-HU"/>
    </w:rPr>
  </w:style>
  <w:style w:type="paragraph" w:customStyle="1" w:styleId="AMT-Fejezet">
    <w:name w:val="AMT-Fejezet"/>
    <w:basedOn w:val="Normal"/>
    <w:link w:val="AMT-FejezetChar"/>
    <w:qFormat/>
    <w:rsid w:val="001C1DC4"/>
    <w:pPr>
      <w:keepNext/>
      <w:widowControl/>
      <w:spacing w:before="240" w:after="120" w:line="240" w:lineRule="auto"/>
    </w:pPr>
    <w:rPr>
      <w:rFonts w:ascii="Noto Serif" w:hAnsi="Noto Serif" w:cs="Noto Serif"/>
      <w:b/>
      <w:sz w:val="20"/>
      <w:szCs w:val="20"/>
      <w:lang w:val="hu-HU"/>
    </w:rPr>
  </w:style>
  <w:style w:type="character" w:customStyle="1" w:styleId="AMT-testChar">
    <w:name w:val="AMT-test Char"/>
    <w:basedOn w:val="DefaultParagraphFont"/>
    <w:link w:val="AMT-test"/>
    <w:rsid w:val="00AD5015"/>
    <w:rPr>
      <w:rFonts w:ascii="Noto Serif" w:eastAsiaTheme="minorHAns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basedOn w:val="DefaultParagraphFont"/>
    <w:link w:val="AMT-Fejezet"/>
    <w:rsid w:val="001C1DC4"/>
    <w:rPr>
      <w:rFonts w:ascii="Noto Serif" w:eastAsiaTheme="minorHAnsi" w:hAnsi="Noto Serif" w:cs="Noto Serif"/>
      <w:b/>
      <w:lang w:eastAsia="en-US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MT-pontcimChar">
    <w:name w:val="AMT-pontcim Char"/>
    <w:basedOn w:val="AMT-testChar"/>
    <w:link w:val="AMT-pontcim"/>
    <w:rsid w:val="00DF07DD"/>
    <w:rPr>
      <w:rFonts w:ascii="Noto Serif" w:eastAsiaTheme="minorHAns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Theme="minorHAnsi" w:eastAsiaTheme="minorHAnsi" w:hAnsiTheme="minorHAnsi" w:cstheme="minorBidi"/>
      <w:sz w:val="22"/>
      <w:lang w:val="en-US" w:eastAsia="en-US"/>
    </w:rPr>
  </w:style>
  <w:style w:type="character" w:customStyle="1" w:styleId="AMT-Tab-feliratChar">
    <w:name w:val="AMT-Tab-felirat Char"/>
    <w:basedOn w:val="AMT-testChar"/>
    <w:link w:val="AMT-Tab-felirat"/>
    <w:rsid w:val="00363599"/>
    <w:rPr>
      <w:rFonts w:ascii="Noto Serif" w:eastAsiaTheme="minorHAns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widowControl/>
      <w:spacing w:before="120" w:after="60" w:line="240" w:lineRule="auto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 w:line="240" w:lineRule="auto"/>
      <w:ind w:left="284" w:right="454"/>
    </w:pPr>
    <w:rPr>
      <w:rFonts w:ascii="Noto Serif" w:eastAsia="Noto Serif" w:hAnsi="Noto Serif" w:cs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 w:line="240" w:lineRule="auto"/>
      <w:ind w:left="284" w:right="454"/>
    </w:pPr>
    <w:rPr>
      <w:rFonts w:ascii="Noto Serif" w:hAnsi="Noto Serif" w:cs="Noto Serif"/>
      <w:sz w:val="18"/>
      <w:szCs w:val="18"/>
      <w:lang w:val="hu-HU"/>
    </w:rPr>
  </w:style>
  <w:style w:type="character" w:customStyle="1" w:styleId="AMT-focimChar">
    <w:name w:val="AMT-focim Char"/>
    <w:basedOn w:val="DefaultParagraphFont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spacing w:after="0" w:line="240" w:lineRule="auto"/>
      <w:ind w:left="284" w:right="454"/>
    </w:pPr>
    <w:rPr>
      <w:rFonts w:ascii="Noto Serif" w:eastAsia="Noto Serif" w:hAnsi="Noto Serif" w:cs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basedOn w:val="DefaultParagraphFont"/>
    <w:link w:val="AMT-Szerzok"/>
    <w:rsid w:val="00DF07DD"/>
    <w:rPr>
      <w:rFonts w:ascii="Noto Serif" w:eastAsiaTheme="minorHAns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after="0" w:line="220" w:lineRule="exact"/>
      <w:ind w:right="40"/>
      <w:jc w:val="both"/>
    </w:pPr>
    <w:rPr>
      <w:rFonts w:ascii="Noto Serif" w:hAnsi="Noto Serif" w:cs="Noto Serif"/>
      <w:sz w:val="16"/>
      <w:szCs w:val="16"/>
      <w:lang w:val="hu-HU"/>
    </w:rPr>
  </w:style>
  <w:style w:type="character" w:customStyle="1" w:styleId="AMT-elerhetosegChar">
    <w:name w:val="AMT-elerhetoseg Char"/>
    <w:basedOn w:val="DefaultParagraphFont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basedOn w:val="DefaultParagraphFont"/>
    <w:link w:val="AMT-Abstract"/>
    <w:rsid w:val="00BE67AE"/>
    <w:rPr>
      <w:rFonts w:ascii="Noto Serif" w:eastAsiaTheme="minorHAns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67AE"/>
    <w:rPr>
      <w:rFonts w:ascii="Noto Serif" w:eastAsiaTheme="minorHAns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basedOn w:val="DefaultParagraphFont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67D7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basedOn w:val="DefaultParagraphFon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widowControl/>
      <w:spacing w:before="120" w:after="120" w:line="240" w:lineRule="auto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widowControl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doi.org/10.2478/mtk-2018-00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doi.org/10.2478/amt-2018-0002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s://doi.org/10.17632/xwj98nb39r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jpeg"/><Relationship Id="rId19" Type="http://schemas.openxmlformats.org/officeDocument/2006/relationships/hyperlink" Target="http://www.cancerresearchuk.org/aboutcancer/statistics/cancerstatsre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AE293-890F-4897-9E38-95120922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2018-05-30T07:43:00Z</cp:lastPrinted>
  <dcterms:created xsi:type="dcterms:W3CDTF">2019-01-18T10:11:00Z</dcterms:created>
  <dcterms:modified xsi:type="dcterms:W3CDTF">2019-01-18T10:29:00Z</dcterms:modified>
</cp:coreProperties>
</file>